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ПРАВИТЕЛЬСТВО РОССИЙСКОЙ ФЕДЕРАЦИИ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ПОСТАНОВЛЕНИЕ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28 декабря 2012 г. N 1468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 ПОРЯДКЕ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ПРЕДОСТАВЛЕНИЯ ОРГАНАМ МЕСТНОГО САМОУПРАВЛЕНИЯ ИНФОРМАЦИИ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ЛИЦАМИ, ОСУЩЕСТВЛЯЮЩИМИ ПОСТАВКИ РЕСУРСОВ, НЕОБХОДИМЫХ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ДЛЯ ПРЕДОСТАВЛЕНИЯ КОММУНАЛЬНЫХ УСЛУГ, </w:t>
      </w:r>
      <w:proofErr w:type="gramStart"/>
      <w:r>
        <w:rPr>
          <w:rStyle w:val="a4"/>
          <w:rFonts w:ascii="Arial" w:hAnsi="Arial" w:cs="Arial"/>
          <w:color w:val="000000"/>
        </w:rPr>
        <w:t>И</w:t>
      </w:r>
      <w:proofErr w:type="gramEnd"/>
      <w:r>
        <w:rPr>
          <w:rStyle w:val="a4"/>
          <w:rFonts w:ascii="Arial" w:hAnsi="Arial" w:cs="Arial"/>
          <w:color w:val="000000"/>
        </w:rPr>
        <w:t xml:space="preserve"> (ИЛИ) ОКАЗЫВАЮЩИМИ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КОММУНАЛЬНЫЕ УСЛУГИ В МНОГОКВАРТИРНЫХ И ЖИЛЫХ ДОМАХ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ЛИБО УСЛУГИ (РАБОТЫ) ПО СОДЕРЖАНИЮ И РЕМОНТУ ОБЩЕГО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ИМУЩЕСТВА СОБСТВЕННИКОВ ПОМЕЩЕНИЙ В МНОГОКВАРТИРНЫХ ДОМАХ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 </w:t>
      </w:r>
      <w:hyperlink r:id="rId4" w:history="1">
        <w:r>
          <w:rPr>
            <w:rStyle w:val="a5"/>
            <w:rFonts w:ascii="Arial" w:hAnsi="Arial" w:cs="Arial"/>
            <w:color w:val="194580"/>
          </w:rPr>
          <w:t>части 5 статьи 165</w:t>
        </w:r>
      </w:hyperlink>
      <w:r>
        <w:rPr>
          <w:rFonts w:ascii="Arial" w:hAnsi="Arial" w:cs="Arial"/>
          <w:color w:val="000000"/>
        </w:rPr>
        <w:t> Жилищного кодекса Российской Федерации Правительство Российской Федерации постановляет: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прилагаемые </w:t>
      </w:r>
      <w:hyperlink r:id="rId5" w:anchor="Par36" w:history="1">
        <w:r>
          <w:rPr>
            <w:rStyle w:val="a5"/>
            <w:rFonts w:ascii="Arial" w:hAnsi="Arial" w:cs="Arial"/>
            <w:color w:val="194580"/>
          </w:rPr>
          <w:t>Правила</w:t>
        </w:r>
      </w:hyperlink>
      <w:r>
        <w:rPr>
          <w:rFonts w:ascii="Arial" w:hAnsi="Arial" w:cs="Arial"/>
          <w:color w:val="000000"/>
        </w:rPr>
        <w:t> 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Лица, осуществляющие по состоянию на 1 декабря 2012 г. поставки ресурсов, необходимых для предоставления коммунальных услуг, и (или) оказывающие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обязаны до 1 марта 2013 г. представить в органы местного самоуправления перечни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с указанием услуг (работ, ресурсов), поставляемых в каждый дом.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Федеральному агентству по строительству и жилищно-коммунальному хозяйству в 2-месячный срок утвердить: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 согласованию с Министерством связи и массовых коммуникаций Российской Федерации - форму электронного паспорта многоквартирного дома, форму электронного паспорта жилого дома, форму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порядок заполнения указанных документов;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б) методические рекомендации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Рекомендовать органам местного самоуправления принять до 1 апреля 2013 г. муниципальные правовые акты, направленные на обеспечение реализации настоящего постановления.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5. </w:t>
      </w:r>
      <w:hyperlink r:id="rId6" w:anchor="Par36" w:history="1">
        <w:r>
          <w:rPr>
            <w:rStyle w:val="a5"/>
            <w:rFonts w:ascii="Arial" w:hAnsi="Arial" w:cs="Arial"/>
            <w:color w:val="194580"/>
          </w:rPr>
          <w:t>Правила</w:t>
        </w:r>
      </w:hyperlink>
      <w:r>
        <w:rPr>
          <w:rFonts w:ascii="Arial" w:hAnsi="Arial" w:cs="Arial"/>
          <w:color w:val="000000"/>
        </w:rPr>
        <w:t>, утвержденные настоящим постановлением, вступают в силу с 1 марта 2013 г.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Правительства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Д.МЕДВЕДЕВ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Утверждены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Правительства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D43CA3" w:rsidRDefault="00D43CA3" w:rsidP="00D43CA3">
      <w:pPr>
        <w:pStyle w:val="a3"/>
        <w:spacing w:before="0" w:beforeAutospacing="0" w:after="18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2012 г. N 1468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ПРЕДОСТАВЛЕНИЯ ОРГАНАМ МЕСТНОГО САМОУПРАВЛЕНИЯ ИНФОРМАЦИИ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ЛИЦАМИ, ОСУЩЕСТВЛЯЮЩИМИ ПОСТАВКИ РЕСУРСОВ, НЕОБХОДИМЫХ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ДЛЯ ПРЕДОСТАВЛЕНИЯ КОММУНАЛЬНЫХ УСЛУГ, </w:t>
      </w:r>
      <w:proofErr w:type="gramStart"/>
      <w:r>
        <w:rPr>
          <w:rStyle w:val="a4"/>
          <w:rFonts w:ascii="Arial" w:hAnsi="Arial" w:cs="Arial"/>
          <w:color w:val="000000"/>
        </w:rPr>
        <w:t>И</w:t>
      </w:r>
      <w:proofErr w:type="gramEnd"/>
      <w:r>
        <w:rPr>
          <w:rStyle w:val="a4"/>
          <w:rFonts w:ascii="Arial" w:hAnsi="Arial" w:cs="Arial"/>
          <w:color w:val="000000"/>
        </w:rPr>
        <w:t xml:space="preserve"> (ИЛИ) ОКАЗЫВАЮЩИМИ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КОММУНАЛЬНЫЕ УСЛУГИ В МНОГОКВАРТИРНЫХ И ЖИЛЫХ ДОМАХ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ЛИБО УСЛУГИ (РАБОТЫ) ПО СОДЕРЖАНИЮ И РЕМОНТУ ОБЩЕГО</w:t>
      </w:r>
    </w:p>
    <w:p w:rsidR="00D43CA3" w:rsidRDefault="00D43CA3" w:rsidP="00D43CA3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ИМУЩЕСТВА СОБСТВЕННИКОВ ПОМЕЩЕНИЙ В МНОГОКВАРТИРНЫХ ДОМАХ</w:t>
      </w:r>
    </w:p>
    <w:p w:rsidR="00D43CA3" w:rsidRDefault="00D43CA3" w:rsidP="00D43CA3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 </w:t>
      </w:r>
      <w:hyperlink r:id="rId7" w:history="1">
        <w:r>
          <w:rPr>
            <w:rStyle w:val="a5"/>
            <w:rFonts w:ascii="Arial" w:hAnsi="Arial" w:cs="Arial"/>
            <w:color w:val="194580"/>
          </w:rPr>
          <w:t>части 4 статьи 165</w:t>
        </w:r>
      </w:hyperlink>
      <w:r>
        <w:rPr>
          <w:rFonts w:ascii="Arial" w:hAnsi="Arial" w:cs="Arial"/>
          <w:color w:val="000000"/>
        </w:rPr>
        <w:t> Жилищного кодекса Российской Федерации (далее - информация).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- </w:t>
      </w:r>
      <w:proofErr w:type="spellStart"/>
      <w:r>
        <w:rPr>
          <w:rFonts w:ascii="Arial" w:hAnsi="Arial" w:cs="Arial"/>
          <w:color w:val="000000"/>
        </w:rPr>
        <w:t>ресурсоснабжающие</w:t>
      </w:r>
      <w:proofErr w:type="spellEnd"/>
      <w:r>
        <w:rPr>
          <w:rFonts w:ascii="Arial" w:hAnsi="Arial" w:cs="Arial"/>
          <w:color w:val="000000"/>
        </w:rPr>
        <w:t xml:space="preserve"> организации);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следующие организации, осуществляющие предоставление коммунальных услуг в многоквартирных и жилых домах: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 </w:t>
      </w:r>
      <w:hyperlink r:id="rId8" w:history="1">
        <w:r>
          <w:rPr>
            <w:rStyle w:val="a5"/>
            <w:rFonts w:ascii="Arial" w:hAnsi="Arial" w:cs="Arial"/>
            <w:color w:val="194580"/>
          </w:rPr>
          <w:t>пунктом 2 части 2 статьи 161</w:t>
        </w:r>
      </w:hyperlink>
      <w:r>
        <w:rPr>
          <w:rFonts w:ascii="Arial" w:hAnsi="Arial" w:cs="Arial"/>
          <w:color w:val="000000"/>
        </w:rPr>
        <w:t> Жилищного кодекса Российской Федерации, или собственниками жилых домов;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ресурсоснабжающие</w:t>
      </w:r>
      <w:proofErr w:type="spellEnd"/>
      <w:r>
        <w:rPr>
          <w:rFonts w:ascii="Arial" w:hAnsi="Arial" w:cs="Arial"/>
          <w:color w:val="000000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 </w:t>
      </w:r>
      <w:hyperlink r:id="rId9" w:history="1">
        <w:r>
          <w:rPr>
            <w:rStyle w:val="a5"/>
            <w:rFonts w:ascii="Arial" w:hAnsi="Arial" w:cs="Arial"/>
            <w:color w:val="194580"/>
          </w:rPr>
          <w:t>пунктом 1 части 2 статьи 161</w:t>
        </w:r>
      </w:hyperlink>
      <w:r>
        <w:rPr>
          <w:rFonts w:ascii="Arial" w:hAnsi="Arial" w:cs="Arial"/>
          <w:color w:val="000000"/>
        </w:rPr>
        <w:t> 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 </w:t>
      </w:r>
      <w:hyperlink r:id="rId10" w:anchor="Par48" w:history="1">
        <w:r>
          <w:rPr>
            <w:rStyle w:val="a5"/>
            <w:rFonts w:ascii="Arial" w:hAnsi="Arial" w:cs="Arial"/>
            <w:color w:val="194580"/>
          </w:rPr>
          <w:t>абзацах втором</w:t>
        </w:r>
      </w:hyperlink>
      <w:r>
        <w:rPr>
          <w:rFonts w:ascii="Arial" w:hAnsi="Arial" w:cs="Arial"/>
          <w:color w:val="000000"/>
        </w:rPr>
        <w:t> и </w:t>
      </w:r>
      <w:hyperlink r:id="rId11" w:anchor="Par49" w:history="1">
        <w:r>
          <w:rPr>
            <w:rStyle w:val="a5"/>
            <w:rFonts w:ascii="Arial" w:hAnsi="Arial" w:cs="Arial"/>
            <w:color w:val="194580"/>
          </w:rPr>
          <w:t>третьем подпункта "б"</w:t>
        </w:r>
      </w:hyperlink>
      <w:r>
        <w:rPr>
          <w:rFonts w:ascii="Arial" w:hAnsi="Arial" w:cs="Arial"/>
          <w:color w:val="000000"/>
        </w:rPr>
        <w:t> 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 </w:t>
      </w:r>
      <w:hyperlink r:id="rId12" w:history="1">
        <w:r>
          <w:rPr>
            <w:rStyle w:val="a5"/>
            <w:rFonts w:ascii="Arial" w:hAnsi="Arial" w:cs="Arial"/>
            <w:color w:val="194580"/>
          </w:rPr>
          <w:t>пунктом 2 части 2 статьи 161</w:t>
        </w:r>
      </w:hyperlink>
      <w:r>
        <w:rPr>
          <w:rFonts w:ascii="Arial" w:hAnsi="Arial" w:cs="Arial"/>
          <w:color w:val="000000"/>
        </w:rPr>
        <w:t> Жилищного кодекса Российской Федерации.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Обязанность по предоставлению информации возникает: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отношении лиц, осуществляющих оказание коммунальных услуг в многоквартирных и жилых домах, - со дня, определяемого в соответствии с </w:t>
      </w:r>
      <w:hyperlink r:id="rId13" w:history="1">
        <w:r>
          <w:rPr>
            <w:rStyle w:val="a5"/>
            <w:rFonts w:ascii="Arial" w:hAnsi="Arial" w:cs="Arial"/>
            <w:color w:val="194580"/>
          </w:rPr>
          <w:t>пунктами 14</w:t>
        </w:r>
      </w:hyperlink>
      <w:r>
        <w:rPr>
          <w:rFonts w:ascii="Arial" w:hAnsi="Arial" w:cs="Arial"/>
          <w:color w:val="000000"/>
        </w:rPr>
        <w:t> - </w:t>
      </w:r>
      <w:hyperlink r:id="rId14" w:history="1">
        <w:r>
          <w:rPr>
            <w:rStyle w:val="a5"/>
            <w:rFonts w:ascii="Arial" w:hAnsi="Arial" w:cs="Arial"/>
            <w:color w:val="194580"/>
          </w:rPr>
          <w:t>17</w:t>
        </w:r>
      </w:hyperlink>
      <w:r>
        <w:rPr>
          <w:rFonts w:ascii="Arial" w:hAnsi="Arial" w:cs="Arial"/>
          <w:color w:val="000000"/>
        </w:rPr>
        <w:t xml:space="preserve"> Правил предоставления коммунальных услуг собственникам и </w:t>
      </w:r>
      <w:r>
        <w:rPr>
          <w:rFonts w:ascii="Arial" w:hAnsi="Arial" w:cs="Arial"/>
          <w:color w:val="000000"/>
        </w:rPr>
        <w:lastRenderedPageBreak/>
        <w:t>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Электронный паспорт многоквартирного дома должен содержать следующую информацию: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общие сведения о многоквартирном доме, в том числе: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почтовый адрес многоквартирного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земельном участке, на котором расположен многоквартирный дом;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об элементах озеленения и благоустройства многоквартирного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 управления многоквартирным домом;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лице, осуществляющем деятельность по управлению многоквартирным домом;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сведения о </w:t>
      </w:r>
      <w:proofErr w:type="spellStart"/>
      <w:r>
        <w:rPr>
          <w:rFonts w:ascii="Arial" w:hAnsi="Arial" w:cs="Arial"/>
          <w:color w:val="000000"/>
        </w:rPr>
        <w:t>ресурсоснабжающих</w:t>
      </w:r>
      <w:proofErr w:type="spellEnd"/>
      <w:r>
        <w:rPr>
          <w:rFonts w:ascii="Arial" w:hAnsi="Arial" w:cs="Arial"/>
          <w:color w:val="000000"/>
        </w:rPr>
        <w:t xml:space="preserve"> организациях;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лицах, оказывающих коммунальные услуги в многоквартирном доме;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 </w:t>
      </w:r>
      <w:hyperlink r:id="rId15" w:anchor="Par51" w:history="1">
        <w:r>
          <w:rPr>
            <w:rStyle w:val="a5"/>
            <w:rFonts w:ascii="Arial" w:hAnsi="Arial" w:cs="Arial"/>
            <w:color w:val="194580"/>
          </w:rPr>
          <w:t>подпункте "в" пункта 2</w:t>
        </w:r>
      </w:hyperlink>
      <w:r>
        <w:rPr>
          <w:rFonts w:ascii="Arial" w:hAnsi="Arial" w:cs="Arial"/>
          <w:color w:val="000000"/>
        </w:rPr>
        <w:t> настоящих Правил, с расшифровкой структуры цены (тарифа);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сведения об объемах оказания коммунальных услуг, сведения о размерах оплаты за них, исчисленных в соответствии с </w:t>
      </w:r>
      <w:hyperlink r:id="rId16" w:history="1">
        <w:r>
          <w:rPr>
            <w:rStyle w:val="a5"/>
            <w:rFonts w:ascii="Arial" w:hAnsi="Arial" w:cs="Arial"/>
            <w:color w:val="194580"/>
          </w:rPr>
          <w:t>Правилами</w:t>
        </w:r>
      </w:hyperlink>
      <w:r>
        <w:rPr>
          <w:rFonts w:ascii="Arial" w:hAnsi="Arial" w:cs="Arial"/>
          <w:color w:val="000000"/>
        </w:rPr>
        <w:t> 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>
        <w:rPr>
          <w:rFonts w:ascii="Arial" w:hAnsi="Arial" w:cs="Arial"/>
          <w:color w:val="000000"/>
        </w:rPr>
        <w:t>ресурсоснабжающими</w:t>
      </w:r>
      <w:proofErr w:type="spellEnd"/>
      <w:r>
        <w:rPr>
          <w:rFonts w:ascii="Arial" w:hAnsi="Arial" w:cs="Arial"/>
          <w:color w:val="000000"/>
        </w:rPr>
        <w:t xml:space="preserve"> организациями;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 </w:t>
      </w:r>
      <w:hyperlink r:id="rId17" w:history="1">
        <w:r>
          <w:rPr>
            <w:rStyle w:val="a5"/>
            <w:rFonts w:ascii="Arial" w:hAnsi="Arial" w:cs="Arial"/>
            <w:color w:val="194580"/>
          </w:rPr>
          <w:t>приложением N 1</w:t>
        </w:r>
      </w:hyperlink>
      <w:r>
        <w:rPr>
          <w:rFonts w:ascii="Arial" w:hAnsi="Arial" w:cs="Arial"/>
          <w:color w:val="000000"/>
        </w:rPr>
        <w:t> к Правилам предоставления коммунальных услуг собственникам и пользователям помещений в многоквартирных домах и жилых домов и </w:t>
      </w:r>
      <w:hyperlink r:id="rId18" w:history="1">
        <w:r>
          <w:rPr>
            <w:rStyle w:val="a5"/>
            <w:rFonts w:ascii="Arial" w:hAnsi="Arial" w:cs="Arial"/>
            <w:color w:val="194580"/>
          </w:rPr>
          <w:t>Правилами</w:t>
        </w:r>
      </w:hyperlink>
      <w:r>
        <w:rPr>
          <w:rFonts w:ascii="Arial" w:hAnsi="Arial" w:cs="Arial"/>
          <w:color w:val="000000"/>
        </w:rPr>
        <w:t> 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конструктивных элементах многоквартирного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об оборудовании, размещенном на внутридомовых инженерных системах многоквартирного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результатах проведения осмотра и инвентаризации инженерной инфраструктуры многоквартирного дома.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Электронный паспорт жилого дома должен содержать следующую информацию: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общие сведения о жилом доме, в том числе: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почтовый адрес жилого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земельном участке, на котором расположен жилой дом;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собственнике (собственниках) жилого дома;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зарегистрированных в жилом доме гражданах;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лицах, оказывающих коммунальные услуги в жилом доме;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сведения об объемах оказания услуг (выполнения работ), размерах платы за них, исчисленных в соответствии с </w:t>
      </w:r>
      <w:hyperlink r:id="rId19" w:history="1">
        <w:r>
          <w:rPr>
            <w:rStyle w:val="a5"/>
            <w:rFonts w:ascii="Arial" w:hAnsi="Arial" w:cs="Arial"/>
            <w:color w:val="194580"/>
          </w:rPr>
          <w:t>Правилами</w:t>
        </w:r>
      </w:hyperlink>
      <w:r>
        <w:rPr>
          <w:rFonts w:ascii="Arial" w:hAnsi="Arial" w:cs="Arial"/>
          <w:color w:val="000000"/>
        </w:rPr>
        <w:t> 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информация о фактах и количественных значениях отклонений параметров качества оказываемых услуг (выполняемых работ) от требований, установленных </w:t>
      </w:r>
      <w:hyperlink r:id="rId20" w:history="1">
        <w:r>
          <w:rPr>
            <w:rStyle w:val="a5"/>
            <w:rFonts w:ascii="Arial" w:hAnsi="Arial" w:cs="Arial"/>
            <w:color w:val="194580"/>
          </w:rPr>
          <w:t>приложением N 1</w:t>
        </w:r>
      </w:hyperlink>
      <w:r>
        <w:rPr>
          <w:rFonts w:ascii="Arial" w:hAnsi="Arial" w:cs="Arial"/>
          <w:color w:val="000000"/>
        </w:rPr>
        <w:t> 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сведения о техническом состоянии жилого дома, в том числе: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 о конструктивных элементах жилого дома.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</w:t>
      </w:r>
      <w:r>
        <w:rPr>
          <w:rFonts w:ascii="Arial" w:hAnsi="Arial" w:cs="Arial"/>
          <w:color w:val="000000"/>
        </w:rPr>
        <w:lastRenderedPageBreak/>
        <w:t>поставляемых в каждый дом. Извещение должно быть направлено в органы местного самоуправления в течение 10 дней со дня произошедших изменений с приложением документов, подтверждающих эти изменения.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 и жилищно-коммунальному хозяйству.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количество эксплуатируемых объектов коммунальной инфраструктуры;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протяженность сетей инженерно-технического обеспечения;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сведения об установленной мощности и присоединенной нагрузке к объектам коммунальной инфраструктуры;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уровень износа объектов коммунальной инфраструктуры;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число аварий на 100 км сетей инженерно-технического обеспечения;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Информация обновляется ежемесячно, не позднее 15-го числа месяца, следующего за отчетным.</w:t>
      </w:r>
    </w:p>
    <w:p w:rsidR="00D43CA3" w:rsidRDefault="00D43CA3" w:rsidP="00D43CA3">
      <w:pPr>
        <w:pStyle w:val="a3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Информация должна быть достоверной, актуальной, полной и соответствовать информации, предоставляемой в соответствии со </w:t>
      </w:r>
      <w:hyperlink r:id="rId21" w:history="1">
        <w:r>
          <w:rPr>
            <w:rStyle w:val="a5"/>
            <w:rFonts w:ascii="Arial" w:hAnsi="Arial" w:cs="Arial"/>
            <w:color w:val="194580"/>
          </w:rPr>
          <w:t>стандартом</w:t>
        </w:r>
      </w:hyperlink>
      <w:r>
        <w:rPr>
          <w:rFonts w:ascii="Arial" w:hAnsi="Arial" w:cs="Arial"/>
          <w:color w:val="000000"/>
        </w:rPr>
        <w:t> 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943D44" w:rsidRPr="00D43CA3" w:rsidRDefault="00943D44" w:rsidP="00D43CA3">
      <w:bookmarkStart w:id="0" w:name="_GoBack"/>
      <w:bookmarkEnd w:id="0"/>
    </w:p>
    <w:sectPr w:rsidR="00943D44" w:rsidRPr="00D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A3"/>
    <w:rsid w:val="00943D44"/>
    <w:rsid w:val="00D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8B98-0A28-49AB-834D-3796765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CA3"/>
    <w:rPr>
      <w:b/>
      <w:bCs/>
    </w:rPr>
  </w:style>
  <w:style w:type="character" w:styleId="a5">
    <w:name w:val="Hyperlink"/>
    <w:basedOn w:val="a0"/>
    <w:uiPriority w:val="99"/>
    <w:semiHidden/>
    <w:unhideWhenUsed/>
    <w:rsid w:val="00D4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BB5E08503BCAF2F4D7D28B64F158E9F9F70BB5264E50F6929D906D2A32A41B0EF9AC857729B47p1gEH" TargetMode="External"/><Relationship Id="rId13" Type="http://schemas.openxmlformats.org/officeDocument/2006/relationships/hyperlink" Target="consultantplus://offline/ref=4A7BB5E08503BCAF2F4D7D28B64F158E9F9870B9556EE50F6929D906D2A32A41B0EF9AC857729249p1g2H" TargetMode="External"/><Relationship Id="rId18" Type="http://schemas.openxmlformats.org/officeDocument/2006/relationships/hyperlink" Target="consultantplus://offline/ref=4A7BB5E08503BCAF2F4D7D28B64F158E9F9F70B45569E50F6929D906D2A32A41B0EF9AC857729242p1g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7BB5E08503BCAF2F4D7D28B64F158E9F9870BF526EE50F6929D906D2A32A41B0EF9AC857729240p1g3H" TargetMode="External"/><Relationship Id="rId7" Type="http://schemas.openxmlformats.org/officeDocument/2006/relationships/hyperlink" Target="consultantplus://offline/ref=4A7BB5E08503BCAF2F4D7D28B64F158E9F9F70BB5264E50F6929D906D2A32A41B0EF9AC857739346p1g8H" TargetMode="External"/><Relationship Id="rId12" Type="http://schemas.openxmlformats.org/officeDocument/2006/relationships/hyperlink" Target="consultantplus://offline/ref=4A7BB5E08503BCAF2F4D7D28B64F158E9F9F70BB5264E50F6929D906D2A32A41B0EF9AC857729B47p1gEH" TargetMode="External"/><Relationship Id="rId17" Type="http://schemas.openxmlformats.org/officeDocument/2006/relationships/hyperlink" Target="consultantplus://offline/ref=4A7BB5E08503BCAF2F4D7D28B64F158E9F9870B9556EE50F6929D906D2A32A41B0EF9AC857729747p1g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7BB5E08503BCAF2F4D7D28B64F158E9F9870B9556EE50F6929D906D2A32A41B0EF9AC857729243p1gBH" TargetMode="External"/><Relationship Id="rId20" Type="http://schemas.openxmlformats.org/officeDocument/2006/relationships/hyperlink" Target="consultantplus://offline/ref=4A7BB5E08503BCAF2F4D7D28B64F158E9F9870B9556EE50F6929D906D2A32A41B0EF9AC857729747p1g2H" TargetMode="External"/><Relationship Id="rId1" Type="http://schemas.openxmlformats.org/officeDocument/2006/relationships/styles" Target="styles.xml"/><Relationship Id="rId6" Type="http://schemas.openxmlformats.org/officeDocument/2006/relationships/hyperlink" Target="https://amokaninskiy.ru/postanovlenie-pravitel-stva-1468.html" TargetMode="External"/><Relationship Id="rId11" Type="http://schemas.openxmlformats.org/officeDocument/2006/relationships/hyperlink" Target="https://amokaninskiy.ru/postanovlenie-pravitel-stva-1468.html" TargetMode="External"/><Relationship Id="rId5" Type="http://schemas.openxmlformats.org/officeDocument/2006/relationships/hyperlink" Target="https://amokaninskiy.ru/postanovlenie-pravitel-stva-1468.html" TargetMode="External"/><Relationship Id="rId15" Type="http://schemas.openxmlformats.org/officeDocument/2006/relationships/hyperlink" Target="https://amokaninskiy.ru/postanovlenie-pravitel-stva-146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okaninskiy.ru/postanovlenie-pravitel-stva-1468.html" TargetMode="External"/><Relationship Id="rId19" Type="http://schemas.openxmlformats.org/officeDocument/2006/relationships/hyperlink" Target="consultantplus://offline/ref=4A7BB5E08503BCAF2F4D7D28B64F158E9F9870B9556EE50F6929D906D2A32A41B0EF9AC857729243p1gBH" TargetMode="External"/><Relationship Id="rId4" Type="http://schemas.openxmlformats.org/officeDocument/2006/relationships/hyperlink" Target="consultantplus://offline/ref=4A7BB5E08503BCAF2F4D7D28B64F158E9F9F70BB5264E50F6929D906D2A32A41B0EF9AC857739346p1g9H" TargetMode="External"/><Relationship Id="rId9" Type="http://schemas.openxmlformats.org/officeDocument/2006/relationships/hyperlink" Target="consultantplus://offline/ref=4A7BB5E08503BCAF2F4D7D28B64F158E9F9F70BB5264E50F6929D906D2A32A41B0EF9AC857729B47p1g9H" TargetMode="External"/><Relationship Id="rId14" Type="http://schemas.openxmlformats.org/officeDocument/2006/relationships/hyperlink" Target="consultantplus://offline/ref=4A7BB5E08503BCAF2F4D7D28B64F158E9F9870B9556EE50F6929D906D2A32A41B0EF9AC857729340p1g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2023-01-13T11:09:00Z</dcterms:created>
  <dcterms:modified xsi:type="dcterms:W3CDTF">2023-01-13T11:09:00Z</dcterms:modified>
</cp:coreProperties>
</file>