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0C7045"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0C7045"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0C7045">
        <w:rPr>
          <w:b/>
          <w:sz w:val="32"/>
          <w:szCs w:val="16"/>
        </w:rPr>
        <w:t>22</w:t>
      </w:r>
      <w:r>
        <w:rPr>
          <w:b/>
          <w:sz w:val="32"/>
          <w:szCs w:val="16"/>
        </w:rPr>
        <w:t xml:space="preserve"> от </w:t>
      </w:r>
      <w:r w:rsidR="000C7045">
        <w:rPr>
          <w:b/>
          <w:sz w:val="32"/>
          <w:szCs w:val="16"/>
        </w:rPr>
        <w:t>07</w:t>
      </w:r>
      <w:r w:rsidR="00FA607D">
        <w:rPr>
          <w:b/>
          <w:sz w:val="32"/>
          <w:szCs w:val="16"/>
        </w:rPr>
        <w:t>.</w:t>
      </w:r>
      <w:r w:rsidR="00100F2C">
        <w:rPr>
          <w:b/>
          <w:sz w:val="32"/>
          <w:szCs w:val="16"/>
        </w:rPr>
        <w:t>0</w:t>
      </w:r>
      <w:r w:rsidR="000C7045">
        <w:rPr>
          <w:b/>
          <w:sz w:val="32"/>
          <w:szCs w:val="16"/>
        </w:rPr>
        <w:t>8</w:t>
      </w:r>
      <w:r w:rsidR="00524260">
        <w:rPr>
          <w:b/>
          <w:sz w:val="32"/>
          <w:szCs w:val="16"/>
        </w:rPr>
        <w:t>.201</w:t>
      </w:r>
      <w:r w:rsidR="009B33F1">
        <w:rPr>
          <w:b/>
          <w:sz w:val="32"/>
          <w:szCs w:val="16"/>
        </w:rPr>
        <w:t>9</w:t>
      </w:r>
    </w:p>
    <w:p w:rsidR="000C7045" w:rsidRPr="000C7045" w:rsidRDefault="000C7045" w:rsidP="000C7045">
      <w:pPr>
        <w:jc w:val="center"/>
        <w:rPr>
          <w:b/>
          <w:sz w:val="16"/>
          <w:szCs w:val="16"/>
        </w:rPr>
      </w:pPr>
      <w:r w:rsidRPr="000C7045">
        <w:rPr>
          <w:b/>
          <w:sz w:val="16"/>
          <w:szCs w:val="16"/>
        </w:rPr>
        <w:t>Администрация</w:t>
      </w:r>
    </w:p>
    <w:p w:rsidR="000C7045" w:rsidRPr="000C7045" w:rsidRDefault="000C7045" w:rsidP="000C7045">
      <w:pPr>
        <w:jc w:val="center"/>
        <w:rPr>
          <w:b/>
          <w:sz w:val="16"/>
          <w:szCs w:val="16"/>
        </w:rPr>
      </w:pPr>
      <w:r w:rsidRPr="000C7045">
        <w:rPr>
          <w:b/>
          <w:sz w:val="16"/>
          <w:szCs w:val="16"/>
        </w:rPr>
        <w:t>муниципального образования</w:t>
      </w:r>
    </w:p>
    <w:p w:rsidR="000C7045" w:rsidRPr="000C7045" w:rsidRDefault="000C7045" w:rsidP="000C7045">
      <w:pPr>
        <w:jc w:val="center"/>
        <w:rPr>
          <w:b/>
          <w:sz w:val="16"/>
          <w:szCs w:val="16"/>
        </w:rPr>
      </w:pPr>
      <w:r w:rsidRPr="000C7045">
        <w:rPr>
          <w:b/>
          <w:sz w:val="16"/>
          <w:szCs w:val="16"/>
        </w:rPr>
        <w:t>«Канинский сельсовет»</w:t>
      </w:r>
    </w:p>
    <w:p w:rsidR="000C7045" w:rsidRPr="000C7045" w:rsidRDefault="000C7045" w:rsidP="000C7045">
      <w:pPr>
        <w:jc w:val="center"/>
        <w:rPr>
          <w:b/>
          <w:sz w:val="16"/>
          <w:szCs w:val="16"/>
        </w:rPr>
      </w:pPr>
      <w:r w:rsidRPr="000C7045">
        <w:rPr>
          <w:b/>
          <w:sz w:val="16"/>
          <w:szCs w:val="16"/>
        </w:rPr>
        <w:t>Ненецкого автономного округа</w:t>
      </w:r>
    </w:p>
    <w:p w:rsidR="000C7045" w:rsidRPr="000C7045" w:rsidRDefault="000C7045" w:rsidP="000C7045">
      <w:pPr>
        <w:jc w:val="center"/>
        <w:rPr>
          <w:b/>
          <w:sz w:val="16"/>
          <w:szCs w:val="16"/>
        </w:rPr>
      </w:pPr>
    </w:p>
    <w:p w:rsidR="000C7045" w:rsidRPr="000C7045" w:rsidRDefault="000C7045" w:rsidP="000C7045">
      <w:pPr>
        <w:jc w:val="center"/>
        <w:rPr>
          <w:b/>
          <w:sz w:val="16"/>
          <w:szCs w:val="16"/>
        </w:rPr>
      </w:pPr>
    </w:p>
    <w:p w:rsidR="000C7045" w:rsidRPr="000C7045" w:rsidRDefault="000C7045" w:rsidP="000C7045">
      <w:pPr>
        <w:jc w:val="center"/>
        <w:rPr>
          <w:b/>
          <w:sz w:val="16"/>
          <w:szCs w:val="16"/>
        </w:rPr>
      </w:pPr>
      <w:r w:rsidRPr="000C7045">
        <w:rPr>
          <w:b/>
          <w:sz w:val="16"/>
          <w:szCs w:val="16"/>
        </w:rPr>
        <w:t>ПОСТАНОВЛЕНИЕ</w:t>
      </w:r>
    </w:p>
    <w:p w:rsidR="000C7045" w:rsidRPr="000C7045" w:rsidRDefault="000C7045" w:rsidP="000C7045">
      <w:pPr>
        <w:rPr>
          <w:sz w:val="16"/>
          <w:szCs w:val="16"/>
        </w:rPr>
      </w:pPr>
    </w:p>
    <w:p w:rsidR="000C7045" w:rsidRPr="000C7045" w:rsidRDefault="000C7045" w:rsidP="000C7045">
      <w:pPr>
        <w:rPr>
          <w:b/>
          <w:sz w:val="16"/>
          <w:szCs w:val="16"/>
        </w:rPr>
      </w:pPr>
      <w:r w:rsidRPr="000C7045">
        <w:rPr>
          <w:b/>
          <w:sz w:val="16"/>
          <w:szCs w:val="16"/>
        </w:rPr>
        <w:t>07.08.2019 № 45/1</w:t>
      </w:r>
    </w:p>
    <w:p w:rsidR="000C7045" w:rsidRPr="000C7045" w:rsidRDefault="000C7045" w:rsidP="000C7045">
      <w:pPr>
        <w:rPr>
          <w:sz w:val="16"/>
          <w:szCs w:val="16"/>
        </w:rPr>
      </w:pPr>
      <w:r w:rsidRPr="000C7045">
        <w:rPr>
          <w:sz w:val="16"/>
          <w:szCs w:val="16"/>
        </w:rPr>
        <w:t xml:space="preserve">с. </w:t>
      </w:r>
      <w:proofErr w:type="spellStart"/>
      <w:r w:rsidRPr="000C7045">
        <w:rPr>
          <w:sz w:val="16"/>
          <w:szCs w:val="16"/>
        </w:rPr>
        <w:t>Несь</w:t>
      </w:r>
      <w:proofErr w:type="spellEnd"/>
      <w:r w:rsidRPr="000C7045">
        <w:rPr>
          <w:sz w:val="16"/>
          <w:szCs w:val="16"/>
        </w:rPr>
        <w:t>, Ненецкий автономный округ</w:t>
      </w:r>
    </w:p>
    <w:p w:rsidR="000C7045" w:rsidRPr="000C7045" w:rsidRDefault="000C7045" w:rsidP="000C7045">
      <w:pPr>
        <w:shd w:val="clear" w:color="auto" w:fill="FFFFFF"/>
        <w:spacing w:before="326" w:line="230" w:lineRule="exact"/>
        <w:ind w:left="48" w:right="6221"/>
        <w:jc w:val="both"/>
        <w:rPr>
          <w:bCs/>
          <w:color w:val="000000"/>
          <w:spacing w:val="-1"/>
          <w:sz w:val="16"/>
          <w:szCs w:val="16"/>
        </w:rPr>
      </w:pPr>
      <w:r w:rsidRPr="000C7045">
        <w:rPr>
          <w:color w:val="000000"/>
          <w:spacing w:val="-1"/>
          <w:sz w:val="16"/>
          <w:szCs w:val="16"/>
        </w:rPr>
        <w:t>«</w:t>
      </w:r>
      <w:r w:rsidRPr="000C7045">
        <w:rPr>
          <w:sz w:val="16"/>
          <w:szCs w:val="16"/>
        </w:rPr>
        <w:t>О прогнозе социально – экономического развития муниципального образования «Канинский сельсовет» Ненецкого автономного округа на 2019 – 2021 годы</w:t>
      </w:r>
      <w:r w:rsidRPr="000C7045">
        <w:rPr>
          <w:color w:val="000000"/>
          <w:spacing w:val="-1"/>
          <w:sz w:val="16"/>
          <w:szCs w:val="16"/>
        </w:rPr>
        <w:t>»</w:t>
      </w:r>
    </w:p>
    <w:p w:rsidR="000C7045" w:rsidRPr="000C7045" w:rsidRDefault="000C7045" w:rsidP="000C7045">
      <w:pPr>
        <w:pStyle w:val="ConsPlusNormal"/>
        <w:ind w:firstLine="708"/>
        <w:jc w:val="both"/>
        <w:rPr>
          <w:rFonts w:ascii="Times New Roman" w:hAnsi="Times New Roman" w:cs="Times New Roman"/>
          <w:sz w:val="16"/>
          <w:szCs w:val="16"/>
        </w:rPr>
      </w:pPr>
    </w:p>
    <w:p w:rsidR="000C7045" w:rsidRPr="000C7045" w:rsidRDefault="000C7045" w:rsidP="000C7045">
      <w:pPr>
        <w:pStyle w:val="ConsPlusNormal"/>
        <w:ind w:firstLine="708"/>
        <w:jc w:val="both"/>
        <w:rPr>
          <w:rFonts w:ascii="Times New Roman" w:hAnsi="Times New Roman"/>
          <w:bCs/>
          <w:sz w:val="16"/>
          <w:szCs w:val="16"/>
        </w:rPr>
      </w:pPr>
      <w:r w:rsidRPr="000C7045">
        <w:rPr>
          <w:rFonts w:ascii="Times New Roman" w:hAnsi="Times New Roman" w:cs="Times New Roman"/>
          <w:bCs/>
          <w:sz w:val="16"/>
          <w:szCs w:val="16"/>
        </w:rPr>
        <w:t>В соответствии со статьей 173 Бюджетного кодекса Российской Федерации</w:t>
      </w:r>
      <w:r w:rsidRPr="000C7045">
        <w:rPr>
          <w:rFonts w:ascii="Times New Roman" w:hAnsi="Times New Roman" w:cs="Times New Roman"/>
          <w:sz w:val="16"/>
          <w:szCs w:val="16"/>
        </w:rPr>
        <w:t>, Положением о бюджетном процессе в муниципальном образовании «Канинский сельсовет» Ненецкого автономного округа» утвержденным Решением Совета  депутатов МО   «Канинский сельсовет» НАО от 31.03.2014 № 14</w:t>
      </w:r>
      <w:r w:rsidRPr="000C7045">
        <w:rPr>
          <w:rFonts w:ascii="Times New Roman" w:hAnsi="Times New Roman"/>
          <w:bCs/>
          <w:sz w:val="16"/>
          <w:szCs w:val="16"/>
        </w:rPr>
        <w:t>,</w:t>
      </w:r>
      <w:r w:rsidRPr="000C7045">
        <w:rPr>
          <w:rFonts w:ascii="Times New Roman" w:hAnsi="Times New Roman" w:cs="Times New Roman"/>
          <w:sz w:val="16"/>
          <w:szCs w:val="16"/>
        </w:rPr>
        <w:t xml:space="preserve"> Администрация МО «Канинский сельсовет» НАО ПОСТАНОВЛЯЕТ</w:t>
      </w:r>
      <w:r w:rsidRPr="000C7045">
        <w:rPr>
          <w:rFonts w:ascii="Times New Roman" w:hAnsi="Times New Roman"/>
          <w:bCs/>
          <w:sz w:val="16"/>
          <w:szCs w:val="16"/>
        </w:rPr>
        <w:t>:</w:t>
      </w:r>
    </w:p>
    <w:p w:rsidR="000C7045" w:rsidRPr="000C7045" w:rsidRDefault="000C7045" w:rsidP="000C7045">
      <w:pPr>
        <w:pStyle w:val="ConsPlusNormal"/>
        <w:ind w:firstLine="708"/>
        <w:jc w:val="both"/>
        <w:rPr>
          <w:rFonts w:ascii="Times New Roman" w:hAnsi="Times New Roman"/>
          <w:bCs/>
          <w:sz w:val="16"/>
          <w:szCs w:val="16"/>
        </w:rPr>
      </w:pPr>
    </w:p>
    <w:p w:rsidR="000C7045" w:rsidRPr="000C7045" w:rsidRDefault="000C7045" w:rsidP="000C7045">
      <w:pPr>
        <w:pStyle w:val="ConsPlusNormal"/>
        <w:ind w:firstLine="708"/>
        <w:jc w:val="both"/>
        <w:rPr>
          <w:rFonts w:ascii="Times New Roman" w:hAnsi="Times New Roman" w:cs="Times New Roman"/>
          <w:b/>
          <w:sz w:val="16"/>
          <w:szCs w:val="16"/>
        </w:rPr>
      </w:pPr>
      <w:r w:rsidRPr="000C7045">
        <w:rPr>
          <w:sz w:val="16"/>
          <w:szCs w:val="16"/>
        </w:rPr>
        <w:t>1.</w:t>
      </w:r>
      <w:r w:rsidRPr="000C7045">
        <w:rPr>
          <w:rFonts w:ascii="Times New Roman" w:hAnsi="Times New Roman" w:cs="Times New Roman"/>
          <w:sz w:val="16"/>
          <w:szCs w:val="16"/>
        </w:rPr>
        <w:t xml:space="preserve"> Одобрить прогноз социально-экономического развития муниципального образования «Канинский сельсовет» НАО на 2019–2021 годы согласно приложению.</w:t>
      </w:r>
      <w:r w:rsidRPr="000C7045">
        <w:rPr>
          <w:rFonts w:ascii="Times New Roman" w:hAnsi="Times New Roman" w:cs="Times New Roman"/>
          <w:i/>
          <w:sz w:val="16"/>
          <w:szCs w:val="16"/>
        </w:rPr>
        <w:t xml:space="preserve"> </w:t>
      </w:r>
    </w:p>
    <w:p w:rsidR="000C7045" w:rsidRPr="000C7045" w:rsidRDefault="000C7045" w:rsidP="000C7045">
      <w:pPr>
        <w:pStyle w:val="a9"/>
        <w:jc w:val="both"/>
        <w:rPr>
          <w:rFonts w:ascii="Times New Roman" w:hAnsi="Times New Roman"/>
          <w:bCs/>
          <w:sz w:val="16"/>
          <w:szCs w:val="16"/>
          <w:lang w:eastAsia="ru-RU"/>
        </w:rPr>
      </w:pPr>
    </w:p>
    <w:p w:rsidR="000C7045" w:rsidRPr="000C7045" w:rsidRDefault="000C7045" w:rsidP="000C7045">
      <w:pPr>
        <w:pStyle w:val="a9"/>
        <w:ind w:firstLine="708"/>
        <w:jc w:val="both"/>
        <w:rPr>
          <w:rFonts w:ascii="Times New Roman" w:hAnsi="Times New Roman"/>
          <w:bCs/>
          <w:sz w:val="16"/>
          <w:szCs w:val="16"/>
        </w:rPr>
      </w:pPr>
      <w:r w:rsidRPr="000C7045">
        <w:rPr>
          <w:rFonts w:ascii="Times New Roman" w:hAnsi="Times New Roman"/>
          <w:bCs/>
          <w:sz w:val="16"/>
          <w:szCs w:val="16"/>
        </w:rPr>
        <w:t>2.  Признать утратившим силу Постановление от 13.11.2017 № 76 «О прогнозе социально – экономического развития муниципального образования «Канинский сельсовет» Ненецкого автономного округа на 2018 – 2020 годы».</w:t>
      </w:r>
    </w:p>
    <w:p w:rsidR="000C7045" w:rsidRPr="000C7045" w:rsidRDefault="000C7045" w:rsidP="000C7045">
      <w:pPr>
        <w:pStyle w:val="a9"/>
        <w:ind w:firstLine="708"/>
        <w:jc w:val="both"/>
        <w:rPr>
          <w:rFonts w:ascii="Times New Roman" w:hAnsi="Times New Roman"/>
          <w:bCs/>
          <w:sz w:val="16"/>
          <w:szCs w:val="16"/>
        </w:rPr>
      </w:pPr>
    </w:p>
    <w:p w:rsidR="000C7045" w:rsidRPr="000C7045" w:rsidRDefault="000C7045" w:rsidP="000C7045">
      <w:pPr>
        <w:pStyle w:val="a9"/>
        <w:ind w:firstLine="708"/>
        <w:jc w:val="both"/>
        <w:rPr>
          <w:rFonts w:ascii="Times New Roman" w:hAnsi="Times New Roman"/>
          <w:bCs/>
          <w:sz w:val="16"/>
          <w:szCs w:val="16"/>
        </w:rPr>
      </w:pPr>
      <w:r w:rsidRPr="000C7045">
        <w:rPr>
          <w:rFonts w:ascii="Times New Roman" w:hAnsi="Times New Roman"/>
          <w:bCs/>
          <w:sz w:val="16"/>
          <w:szCs w:val="16"/>
        </w:rPr>
        <w:t xml:space="preserve">3. </w:t>
      </w:r>
      <w:proofErr w:type="gramStart"/>
      <w:r w:rsidRPr="000C7045">
        <w:rPr>
          <w:rFonts w:ascii="Times New Roman" w:hAnsi="Times New Roman"/>
          <w:sz w:val="16"/>
          <w:szCs w:val="16"/>
        </w:rPr>
        <w:t>Контроль за</w:t>
      </w:r>
      <w:proofErr w:type="gramEnd"/>
      <w:r w:rsidRPr="000C7045">
        <w:rPr>
          <w:rFonts w:ascii="Times New Roman" w:hAnsi="Times New Roman"/>
          <w:sz w:val="16"/>
          <w:szCs w:val="16"/>
        </w:rPr>
        <w:t xml:space="preserve"> исполнением настоящего постановления оставляю за собой.</w:t>
      </w:r>
    </w:p>
    <w:p w:rsidR="000C7045" w:rsidRPr="000C7045" w:rsidRDefault="000C7045" w:rsidP="000C7045">
      <w:pPr>
        <w:ind w:left="357" w:firstLine="351"/>
        <w:jc w:val="both"/>
        <w:rPr>
          <w:sz w:val="16"/>
          <w:szCs w:val="16"/>
        </w:rPr>
      </w:pPr>
    </w:p>
    <w:p w:rsidR="000C7045" w:rsidRPr="000C7045" w:rsidRDefault="000C7045" w:rsidP="000C7045">
      <w:pPr>
        <w:ind w:left="357" w:firstLine="351"/>
        <w:jc w:val="both"/>
        <w:rPr>
          <w:sz w:val="16"/>
          <w:szCs w:val="16"/>
        </w:rPr>
      </w:pPr>
      <w:r w:rsidRPr="000C7045">
        <w:rPr>
          <w:sz w:val="16"/>
          <w:szCs w:val="16"/>
        </w:rPr>
        <w:t>4. Настоящее постановление вступает в силу с момента его подписания и подлежит официальному опубликованию (обнародованию).</w:t>
      </w:r>
    </w:p>
    <w:p w:rsidR="000C7045" w:rsidRPr="000C7045" w:rsidRDefault="000C7045" w:rsidP="000C7045">
      <w:pPr>
        <w:spacing w:line="360" w:lineRule="auto"/>
        <w:ind w:left="360"/>
        <w:jc w:val="both"/>
        <w:rPr>
          <w:sz w:val="16"/>
          <w:szCs w:val="16"/>
        </w:rPr>
      </w:pPr>
    </w:p>
    <w:p w:rsidR="000C7045" w:rsidRPr="000C7045" w:rsidRDefault="000C7045" w:rsidP="000C7045">
      <w:pPr>
        <w:spacing w:line="360" w:lineRule="auto"/>
        <w:rPr>
          <w:sz w:val="16"/>
          <w:szCs w:val="16"/>
        </w:rPr>
      </w:pPr>
      <w:r w:rsidRPr="000C7045">
        <w:rPr>
          <w:sz w:val="16"/>
          <w:szCs w:val="16"/>
        </w:rPr>
        <w:t>Глава МО «Канинский сельсовет» НАО</w:t>
      </w:r>
      <w:r w:rsidRPr="000C7045">
        <w:rPr>
          <w:sz w:val="16"/>
          <w:szCs w:val="16"/>
        </w:rPr>
        <w:tab/>
        <w:t xml:space="preserve">                                                         Г.А. </w:t>
      </w:r>
      <w:proofErr w:type="spellStart"/>
      <w:r w:rsidRPr="000C7045">
        <w:rPr>
          <w:sz w:val="16"/>
          <w:szCs w:val="16"/>
        </w:rPr>
        <w:t>Варницына</w:t>
      </w:r>
      <w:proofErr w:type="spellEnd"/>
    </w:p>
    <w:p w:rsidR="000C7045" w:rsidRPr="000C7045" w:rsidRDefault="000C7045" w:rsidP="000C7045">
      <w:pPr>
        <w:spacing w:line="360" w:lineRule="auto"/>
        <w:rPr>
          <w:sz w:val="16"/>
          <w:szCs w:val="16"/>
        </w:rPr>
      </w:pPr>
    </w:p>
    <w:p w:rsidR="000C7045" w:rsidRPr="000C7045" w:rsidRDefault="000C7045" w:rsidP="000C7045">
      <w:pPr>
        <w:spacing w:line="360" w:lineRule="auto"/>
        <w:rPr>
          <w:sz w:val="16"/>
          <w:szCs w:val="16"/>
        </w:rPr>
      </w:pPr>
    </w:p>
    <w:p w:rsidR="000C7045" w:rsidRPr="000C7045" w:rsidRDefault="000C7045" w:rsidP="000C7045">
      <w:pPr>
        <w:shd w:val="clear" w:color="auto" w:fill="FFFFFF"/>
        <w:tabs>
          <w:tab w:val="left" w:pos="734"/>
        </w:tabs>
        <w:ind w:firstLine="720"/>
        <w:jc w:val="right"/>
        <w:rPr>
          <w:color w:val="000000"/>
          <w:spacing w:val="4"/>
          <w:sz w:val="16"/>
          <w:szCs w:val="16"/>
        </w:rPr>
      </w:pPr>
      <w:r w:rsidRPr="000C7045">
        <w:rPr>
          <w:color w:val="000000"/>
          <w:spacing w:val="4"/>
          <w:sz w:val="16"/>
          <w:szCs w:val="16"/>
        </w:rPr>
        <w:t>УТВЕРЖДЕНО</w:t>
      </w:r>
    </w:p>
    <w:p w:rsidR="000C7045" w:rsidRPr="000C7045" w:rsidRDefault="000C7045" w:rsidP="000C7045">
      <w:pPr>
        <w:shd w:val="clear" w:color="auto" w:fill="FFFFFF"/>
        <w:tabs>
          <w:tab w:val="left" w:pos="734"/>
        </w:tabs>
        <w:ind w:firstLine="720"/>
        <w:jc w:val="right"/>
        <w:rPr>
          <w:color w:val="000000"/>
          <w:spacing w:val="-1"/>
          <w:sz w:val="16"/>
          <w:szCs w:val="16"/>
        </w:rPr>
      </w:pPr>
      <w:r w:rsidRPr="000C7045">
        <w:rPr>
          <w:color w:val="000000"/>
          <w:spacing w:val="4"/>
          <w:sz w:val="16"/>
          <w:szCs w:val="16"/>
        </w:rPr>
        <w:t xml:space="preserve"> </w:t>
      </w:r>
      <w:r w:rsidRPr="000C7045">
        <w:rPr>
          <w:color w:val="000000"/>
          <w:spacing w:val="-1"/>
          <w:sz w:val="16"/>
          <w:szCs w:val="16"/>
        </w:rPr>
        <w:t>постановлением Администрации</w:t>
      </w:r>
    </w:p>
    <w:p w:rsidR="000C7045" w:rsidRPr="000C7045" w:rsidRDefault="000C7045" w:rsidP="000C7045">
      <w:pPr>
        <w:shd w:val="clear" w:color="auto" w:fill="FFFFFF"/>
        <w:tabs>
          <w:tab w:val="left" w:pos="734"/>
        </w:tabs>
        <w:ind w:firstLine="720"/>
        <w:jc w:val="right"/>
        <w:rPr>
          <w:color w:val="000000"/>
          <w:spacing w:val="3"/>
          <w:sz w:val="16"/>
          <w:szCs w:val="16"/>
        </w:rPr>
      </w:pPr>
      <w:r w:rsidRPr="000C7045">
        <w:rPr>
          <w:color w:val="000000"/>
          <w:spacing w:val="3"/>
          <w:sz w:val="16"/>
          <w:szCs w:val="16"/>
        </w:rPr>
        <w:t>МО « Канинский сельсовет» НАО</w:t>
      </w:r>
    </w:p>
    <w:p w:rsidR="000C7045" w:rsidRPr="000C7045" w:rsidRDefault="000C7045" w:rsidP="000C7045">
      <w:pPr>
        <w:shd w:val="clear" w:color="auto" w:fill="FFFFFF"/>
        <w:tabs>
          <w:tab w:val="left" w:pos="734"/>
        </w:tabs>
        <w:ind w:firstLine="720"/>
        <w:jc w:val="right"/>
        <w:rPr>
          <w:sz w:val="16"/>
          <w:szCs w:val="16"/>
        </w:rPr>
      </w:pPr>
      <w:r w:rsidRPr="000C7045">
        <w:rPr>
          <w:color w:val="000000"/>
          <w:spacing w:val="6"/>
          <w:sz w:val="16"/>
          <w:szCs w:val="16"/>
        </w:rPr>
        <w:t>от 01.11.2018 года № 69</w:t>
      </w:r>
    </w:p>
    <w:p w:rsidR="000C7045" w:rsidRPr="000C7045" w:rsidRDefault="000C7045" w:rsidP="000C7045">
      <w:pPr>
        <w:jc w:val="center"/>
        <w:rPr>
          <w:b/>
          <w:sz w:val="16"/>
          <w:szCs w:val="16"/>
        </w:rPr>
      </w:pPr>
    </w:p>
    <w:p w:rsidR="000C7045" w:rsidRPr="000C7045" w:rsidRDefault="000C7045" w:rsidP="000C7045">
      <w:pPr>
        <w:jc w:val="center"/>
        <w:rPr>
          <w:b/>
          <w:sz w:val="16"/>
          <w:szCs w:val="16"/>
        </w:rPr>
      </w:pPr>
    </w:p>
    <w:p w:rsidR="000C7045" w:rsidRPr="000C7045" w:rsidRDefault="000C7045" w:rsidP="000C7045">
      <w:pPr>
        <w:jc w:val="center"/>
        <w:rPr>
          <w:b/>
          <w:color w:val="444455"/>
          <w:sz w:val="16"/>
          <w:szCs w:val="16"/>
        </w:rPr>
      </w:pPr>
      <w:r w:rsidRPr="000C7045">
        <w:rPr>
          <w:b/>
          <w:sz w:val="16"/>
          <w:szCs w:val="16"/>
        </w:rPr>
        <w:t>Прогноз социально-экономического развития муниципального образования «Канинский сельсовет» НАО на 2019 – 2021 годы</w:t>
      </w:r>
    </w:p>
    <w:p w:rsidR="000C7045" w:rsidRPr="000C7045" w:rsidRDefault="000C7045" w:rsidP="000C7045">
      <w:pPr>
        <w:pStyle w:val="af0"/>
        <w:shd w:val="clear" w:color="auto" w:fill="FFFFFF"/>
        <w:spacing w:before="274" w:beforeAutospacing="0" w:after="0" w:afterAutospacing="0" w:line="264" w:lineRule="atLeast"/>
        <w:ind w:left="1944" w:right="998" w:firstLine="461"/>
        <w:jc w:val="center"/>
        <w:rPr>
          <w:rFonts w:ascii="Arial" w:hAnsi="Arial" w:cs="Arial"/>
          <w:color w:val="444455"/>
          <w:sz w:val="16"/>
          <w:szCs w:val="16"/>
        </w:rPr>
      </w:pPr>
    </w:p>
    <w:p w:rsidR="000C7045" w:rsidRPr="000C7045" w:rsidRDefault="000C7045" w:rsidP="000C7045">
      <w:pPr>
        <w:jc w:val="both"/>
        <w:rPr>
          <w:color w:val="444455"/>
          <w:sz w:val="16"/>
          <w:szCs w:val="16"/>
        </w:rPr>
      </w:pPr>
      <w:r w:rsidRPr="000C7045">
        <w:rPr>
          <w:sz w:val="16"/>
          <w:szCs w:val="16"/>
        </w:rPr>
        <w:t>          </w:t>
      </w:r>
      <w:r w:rsidRPr="000C7045">
        <w:rPr>
          <w:sz w:val="16"/>
          <w:szCs w:val="16"/>
        </w:rPr>
        <w:tab/>
        <w:t>Прогноз социально-экономического развития поселения является важнейшим документом развития муниципального образования «Канинский сельсовет» Ненецкого автономного округа, характеризующим экономическую и социальную сферу территории.</w:t>
      </w:r>
    </w:p>
    <w:p w:rsidR="000C7045" w:rsidRPr="000C7045" w:rsidRDefault="000C7045" w:rsidP="000C7045">
      <w:pPr>
        <w:ind w:firstLine="708"/>
        <w:jc w:val="both"/>
        <w:rPr>
          <w:color w:val="444455"/>
          <w:sz w:val="16"/>
          <w:szCs w:val="16"/>
        </w:rPr>
      </w:pPr>
      <w:proofErr w:type="gramStart"/>
      <w:r w:rsidRPr="000C7045">
        <w:rPr>
          <w:spacing w:val="1"/>
          <w:sz w:val="16"/>
          <w:szCs w:val="16"/>
        </w:rPr>
        <w:t>Прогноз социально-экономического развития разработан на основе анализа тенденций развития экономики и социальной сферы муниципального образования, параметров прогноза социально-экономического развития Ненецкого автономного округа на 2019 год на период до 2021 года и сценарных условий функционирования экономики Российской Федерации, основных параметров прогноза социально-экономического развития Российской Федерации на 2019 год и плановый период 2020 - 2021 годов с учетом индексов - дефляторов, разработанных Министерством экономического</w:t>
      </w:r>
      <w:proofErr w:type="gramEnd"/>
      <w:r w:rsidRPr="000C7045">
        <w:rPr>
          <w:spacing w:val="1"/>
          <w:sz w:val="16"/>
          <w:szCs w:val="16"/>
        </w:rPr>
        <w:t xml:space="preserve"> развития Российской Федерации.</w:t>
      </w:r>
    </w:p>
    <w:p w:rsidR="000C7045" w:rsidRPr="000C7045" w:rsidRDefault="000C7045" w:rsidP="000C7045">
      <w:pPr>
        <w:ind w:firstLine="708"/>
        <w:jc w:val="both"/>
        <w:rPr>
          <w:sz w:val="16"/>
          <w:szCs w:val="16"/>
        </w:rPr>
      </w:pPr>
      <w:r w:rsidRPr="000C7045">
        <w:rPr>
          <w:sz w:val="16"/>
          <w:szCs w:val="16"/>
        </w:rPr>
        <w:t>Прогноз социально-экономического развития муниципального образования «Канинский сельсовет» Ненецкого автономного округа разработан по следующим основным направлениям:</w:t>
      </w:r>
    </w:p>
    <w:p w:rsidR="000C7045" w:rsidRPr="000C7045" w:rsidRDefault="000C7045" w:rsidP="000C7045">
      <w:pPr>
        <w:ind w:firstLine="708"/>
        <w:jc w:val="both"/>
        <w:rPr>
          <w:sz w:val="16"/>
          <w:szCs w:val="16"/>
        </w:rPr>
      </w:pPr>
      <w:r w:rsidRPr="000C7045">
        <w:rPr>
          <w:sz w:val="16"/>
          <w:szCs w:val="16"/>
        </w:rPr>
        <w:t>- дорожное строительство;</w:t>
      </w:r>
    </w:p>
    <w:p w:rsidR="000C7045" w:rsidRPr="000C7045" w:rsidRDefault="000C7045" w:rsidP="000C7045">
      <w:pPr>
        <w:ind w:firstLine="708"/>
        <w:jc w:val="both"/>
        <w:rPr>
          <w:sz w:val="16"/>
          <w:szCs w:val="16"/>
        </w:rPr>
      </w:pPr>
      <w:r w:rsidRPr="000C7045">
        <w:rPr>
          <w:sz w:val="16"/>
          <w:szCs w:val="16"/>
        </w:rPr>
        <w:t>- демографические показатели;</w:t>
      </w:r>
    </w:p>
    <w:p w:rsidR="000C7045" w:rsidRPr="000C7045" w:rsidRDefault="000C7045" w:rsidP="000C7045">
      <w:pPr>
        <w:ind w:firstLine="708"/>
        <w:jc w:val="both"/>
        <w:rPr>
          <w:sz w:val="16"/>
          <w:szCs w:val="16"/>
        </w:rPr>
      </w:pPr>
      <w:r w:rsidRPr="000C7045">
        <w:rPr>
          <w:sz w:val="16"/>
          <w:szCs w:val="16"/>
        </w:rPr>
        <w:t>- строительство;</w:t>
      </w:r>
    </w:p>
    <w:p w:rsidR="000C7045" w:rsidRPr="000C7045" w:rsidRDefault="000C7045" w:rsidP="000C7045">
      <w:pPr>
        <w:ind w:firstLine="708"/>
        <w:jc w:val="both"/>
        <w:rPr>
          <w:sz w:val="16"/>
          <w:szCs w:val="16"/>
        </w:rPr>
      </w:pPr>
      <w:r w:rsidRPr="000C7045">
        <w:rPr>
          <w:sz w:val="16"/>
          <w:szCs w:val="16"/>
        </w:rPr>
        <w:t>- социальная сфера;</w:t>
      </w:r>
    </w:p>
    <w:p w:rsidR="000C7045" w:rsidRPr="000C7045" w:rsidRDefault="000C7045" w:rsidP="000C7045">
      <w:pPr>
        <w:ind w:firstLine="708"/>
        <w:jc w:val="both"/>
        <w:rPr>
          <w:sz w:val="16"/>
          <w:szCs w:val="16"/>
        </w:rPr>
      </w:pPr>
      <w:r w:rsidRPr="000C7045">
        <w:rPr>
          <w:sz w:val="16"/>
          <w:szCs w:val="16"/>
        </w:rPr>
        <w:t>- торговля;</w:t>
      </w:r>
    </w:p>
    <w:p w:rsidR="000C7045" w:rsidRPr="000C7045" w:rsidRDefault="000C7045" w:rsidP="000C7045">
      <w:pPr>
        <w:ind w:firstLine="708"/>
        <w:jc w:val="both"/>
        <w:rPr>
          <w:sz w:val="16"/>
          <w:szCs w:val="16"/>
        </w:rPr>
      </w:pPr>
      <w:r w:rsidRPr="000C7045">
        <w:rPr>
          <w:sz w:val="16"/>
          <w:szCs w:val="16"/>
        </w:rPr>
        <w:t>- труд и занятость;</w:t>
      </w:r>
    </w:p>
    <w:p w:rsidR="000C7045" w:rsidRPr="000C7045" w:rsidRDefault="000C7045" w:rsidP="000C7045">
      <w:pPr>
        <w:ind w:firstLine="708"/>
        <w:jc w:val="both"/>
        <w:rPr>
          <w:sz w:val="16"/>
          <w:szCs w:val="16"/>
        </w:rPr>
      </w:pPr>
      <w:r w:rsidRPr="000C7045">
        <w:rPr>
          <w:sz w:val="16"/>
          <w:szCs w:val="16"/>
        </w:rPr>
        <w:t>- сельское хозяйство;</w:t>
      </w:r>
    </w:p>
    <w:p w:rsidR="000C7045" w:rsidRPr="000C7045" w:rsidRDefault="000C7045" w:rsidP="000C7045">
      <w:pPr>
        <w:ind w:firstLine="708"/>
        <w:jc w:val="both"/>
        <w:rPr>
          <w:sz w:val="16"/>
          <w:szCs w:val="16"/>
        </w:rPr>
      </w:pPr>
      <w:r w:rsidRPr="000C7045">
        <w:rPr>
          <w:sz w:val="16"/>
          <w:szCs w:val="16"/>
        </w:rPr>
        <w:t>- бюджет муниципального образования.</w:t>
      </w:r>
    </w:p>
    <w:p w:rsidR="000C7045" w:rsidRPr="000C7045" w:rsidRDefault="000C7045" w:rsidP="000C7045">
      <w:pPr>
        <w:rPr>
          <w:sz w:val="16"/>
          <w:szCs w:val="16"/>
        </w:rPr>
      </w:pPr>
    </w:p>
    <w:p w:rsidR="000C7045" w:rsidRPr="000C7045" w:rsidRDefault="000C7045" w:rsidP="000C7045">
      <w:pPr>
        <w:spacing w:line="360" w:lineRule="auto"/>
        <w:rPr>
          <w:sz w:val="16"/>
          <w:szCs w:val="16"/>
        </w:rPr>
      </w:pPr>
    </w:p>
    <w:p w:rsidR="000C7045" w:rsidRPr="000C7045" w:rsidRDefault="000C7045" w:rsidP="000C7045">
      <w:pPr>
        <w:spacing w:line="360" w:lineRule="auto"/>
        <w:jc w:val="center"/>
        <w:rPr>
          <w:b/>
          <w:color w:val="444455"/>
          <w:sz w:val="16"/>
          <w:szCs w:val="16"/>
        </w:rPr>
      </w:pPr>
      <w:r w:rsidRPr="000C7045">
        <w:rPr>
          <w:b/>
          <w:sz w:val="16"/>
          <w:szCs w:val="16"/>
        </w:rPr>
        <w:t>1. Дорожное строительство.</w:t>
      </w:r>
    </w:p>
    <w:p w:rsidR="000C7045" w:rsidRPr="000C7045" w:rsidRDefault="000C7045" w:rsidP="000C7045">
      <w:pPr>
        <w:jc w:val="both"/>
        <w:rPr>
          <w:sz w:val="16"/>
          <w:szCs w:val="16"/>
        </w:rPr>
      </w:pPr>
      <w:r w:rsidRPr="000C7045">
        <w:rPr>
          <w:sz w:val="16"/>
          <w:szCs w:val="16"/>
        </w:rPr>
        <w:t>          Территория села разделена на несколько районов, удаленных друг от друга. Один из них – район Бутово находится в 2 км</w:t>
      </w:r>
      <w:proofErr w:type="gramStart"/>
      <w:r w:rsidRPr="000C7045">
        <w:rPr>
          <w:sz w:val="16"/>
          <w:szCs w:val="16"/>
        </w:rPr>
        <w:t>.</w:t>
      </w:r>
      <w:proofErr w:type="gramEnd"/>
      <w:r w:rsidRPr="000C7045">
        <w:rPr>
          <w:sz w:val="16"/>
          <w:szCs w:val="16"/>
        </w:rPr>
        <w:t xml:space="preserve"> </w:t>
      </w:r>
      <w:proofErr w:type="gramStart"/>
      <w:r w:rsidRPr="000C7045">
        <w:rPr>
          <w:sz w:val="16"/>
          <w:szCs w:val="16"/>
        </w:rPr>
        <w:t>о</w:t>
      </w:r>
      <w:proofErr w:type="gramEnd"/>
      <w:r w:rsidRPr="000C7045">
        <w:rPr>
          <w:sz w:val="16"/>
          <w:szCs w:val="16"/>
        </w:rPr>
        <w:t xml:space="preserve">т центральной части деревни. В данном районе построено 45 домов, проживает более 100 человек, среди них много детей, которым ежедневно приходится пешком добираться до детского сада и школы. Школьный автобус проехать до указанного пункта не может в виду отсутствия дороги. В 2011-2013гг. был заключен муниципальный </w:t>
      </w:r>
      <w:r w:rsidRPr="000C7045">
        <w:rPr>
          <w:sz w:val="16"/>
          <w:szCs w:val="16"/>
        </w:rPr>
        <w:lastRenderedPageBreak/>
        <w:t xml:space="preserve">контракт на строительство дороги в </w:t>
      </w:r>
      <w:proofErr w:type="spellStart"/>
      <w:r w:rsidRPr="000C7045">
        <w:rPr>
          <w:sz w:val="16"/>
          <w:szCs w:val="16"/>
        </w:rPr>
        <w:t>с</w:t>
      </w:r>
      <w:proofErr w:type="gramStart"/>
      <w:r w:rsidRPr="000C7045">
        <w:rPr>
          <w:sz w:val="16"/>
          <w:szCs w:val="16"/>
        </w:rPr>
        <w:t>.Н</w:t>
      </w:r>
      <w:proofErr w:type="gramEnd"/>
      <w:r w:rsidRPr="000C7045">
        <w:rPr>
          <w:sz w:val="16"/>
          <w:szCs w:val="16"/>
        </w:rPr>
        <w:t>есь</w:t>
      </w:r>
      <w:proofErr w:type="spellEnd"/>
      <w:r w:rsidRPr="000C7045">
        <w:rPr>
          <w:sz w:val="16"/>
          <w:szCs w:val="16"/>
        </w:rPr>
        <w:t>, построено 500 м. дорожного полотна, необходимо построить 1700 м. дороги. Для развития доступности транспортных услуг населению, необходимо продолжить строительство дороги до района Бутово.</w:t>
      </w:r>
    </w:p>
    <w:p w:rsidR="000C7045" w:rsidRPr="000C7045" w:rsidRDefault="000C7045" w:rsidP="000C7045">
      <w:pPr>
        <w:ind w:firstLine="708"/>
        <w:jc w:val="both"/>
        <w:rPr>
          <w:sz w:val="16"/>
          <w:szCs w:val="16"/>
        </w:rPr>
      </w:pPr>
      <w:r w:rsidRPr="000C7045">
        <w:rPr>
          <w:sz w:val="16"/>
          <w:szCs w:val="16"/>
        </w:rPr>
        <w:t xml:space="preserve">Транспортная инфраструктура муниципального образования слаборазвита. Общая протяженность автомобильных дорог составляет 4,5 км, поэтому остро стоит проблема в отсутствии в поселении качественных дорог общего пользования. </w:t>
      </w:r>
    </w:p>
    <w:p w:rsidR="000C7045" w:rsidRPr="000C7045" w:rsidRDefault="000C7045" w:rsidP="000C7045">
      <w:pPr>
        <w:ind w:firstLine="708"/>
        <w:jc w:val="both"/>
        <w:rPr>
          <w:sz w:val="16"/>
          <w:szCs w:val="16"/>
        </w:rPr>
      </w:pPr>
      <w:r w:rsidRPr="000C7045">
        <w:rPr>
          <w:sz w:val="16"/>
          <w:szCs w:val="16"/>
        </w:rPr>
        <w:t xml:space="preserve">На территории сельского поселения ежегодно осуществляется ремонт и содержание дорог за счет средств дорожного фонда муниципального образования и за счёт средств районного бюджета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w:t>
      </w:r>
    </w:p>
    <w:p w:rsidR="000C7045" w:rsidRPr="000C7045" w:rsidRDefault="000C7045" w:rsidP="000C7045">
      <w:pPr>
        <w:ind w:firstLine="708"/>
        <w:jc w:val="both"/>
        <w:rPr>
          <w:sz w:val="16"/>
          <w:szCs w:val="16"/>
        </w:rPr>
      </w:pPr>
      <w:r w:rsidRPr="000C7045">
        <w:rPr>
          <w:sz w:val="16"/>
          <w:szCs w:val="16"/>
        </w:rPr>
        <w:t>Также ежегодно проводится ремонт деревянных тротуаров за счет средств райо</w:t>
      </w:r>
      <w:r w:rsidRPr="000C7045">
        <w:rPr>
          <w:sz w:val="16"/>
          <w:szCs w:val="16"/>
        </w:rPr>
        <w:t>н</w:t>
      </w:r>
      <w:r w:rsidRPr="000C7045">
        <w:rPr>
          <w:sz w:val="16"/>
          <w:szCs w:val="16"/>
        </w:rPr>
        <w:t>ного бюджета в части подпрограммы 5</w:t>
      </w:r>
      <w:r w:rsidRPr="000C7045">
        <w:rPr>
          <w:b/>
          <w:sz w:val="16"/>
          <w:szCs w:val="16"/>
        </w:rPr>
        <w:t xml:space="preserve"> </w:t>
      </w:r>
      <w:r w:rsidRPr="000C7045">
        <w:rPr>
          <w:sz w:val="16"/>
          <w:szCs w:val="16"/>
        </w:rPr>
        <w:t>"Развитие социальной инфраструктуры и создание комфортных условий пр</w:t>
      </w:r>
      <w:r w:rsidRPr="000C7045">
        <w:rPr>
          <w:sz w:val="16"/>
          <w:szCs w:val="16"/>
        </w:rPr>
        <w:t>о</w:t>
      </w:r>
      <w:r w:rsidRPr="000C7045">
        <w:rPr>
          <w:sz w:val="16"/>
          <w:szCs w:val="16"/>
        </w:rPr>
        <w:t>живания на территории муниципального района "Заполярный район " МП "Комплексное развитие муниципального района "Заполярный район" на 2017-2022 годы".</w:t>
      </w:r>
    </w:p>
    <w:p w:rsidR="000C7045" w:rsidRPr="000C7045" w:rsidRDefault="000C7045" w:rsidP="000C7045">
      <w:pPr>
        <w:rPr>
          <w:b/>
          <w:bCs/>
          <w:sz w:val="16"/>
          <w:szCs w:val="16"/>
        </w:rPr>
      </w:pPr>
    </w:p>
    <w:p w:rsidR="000C7045" w:rsidRPr="000C7045" w:rsidRDefault="000C7045" w:rsidP="000C7045">
      <w:pPr>
        <w:jc w:val="center"/>
        <w:rPr>
          <w:bCs/>
          <w:sz w:val="16"/>
          <w:szCs w:val="16"/>
        </w:rPr>
      </w:pPr>
      <w:r w:rsidRPr="000C7045">
        <w:rPr>
          <w:bCs/>
          <w:sz w:val="16"/>
          <w:szCs w:val="16"/>
        </w:rPr>
        <w:t>Дорожное хозяйство</w:t>
      </w:r>
    </w:p>
    <w:tbl>
      <w:tblPr>
        <w:tblW w:w="99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6"/>
        <w:gridCol w:w="900"/>
        <w:gridCol w:w="1080"/>
        <w:gridCol w:w="1080"/>
        <w:gridCol w:w="900"/>
        <w:gridCol w:w="1080"/>
        <w:gridCol w:w="1080"/>
      </w:tblGrid>
      <w:tr w:rsidR="000C7045" w:rsidRPr="000C7045" w:rsidTr="00F4792D">
        <w:tc>
          <w:tcPr>
            <w:tcW w:w="2700" w:type="dxa"/>
            <w:vMerge w:val="restart"/>
          </w:tcPr>
          <w:p w:rsidR="000C7045" w:rsidRPr="000C7045" w:rsidRDefault="000C7045" w:rsidP="00F4792D">
            <w:pPr>
              <w:rPr>
                <w:sz w:val="16"/>
                <w:szCs w:val="16"/>
              </w:rPr>
            </w:pPr>
            <w:r w:rsidRPr="000C7045">
              <w:rPr>
                <w:sz w:val="16"/>
                <w:szCs w:val="16"/>
              </w:rPr>
              <w:t>Показатели</w:t>
            </w:r>
          </w:p>
        </w:tc>
        <w:tc>
          <w:tcPr>
            <w:tcW w:w="1136" w:type="dxa"/>
            <w:vMerge w:val="restart"/>
          </w:tcPr>
          <w:p w:rsidR="000C7045" w:rsidRPr="000C7045" w:rsidRDefault="000C7045" w:rsidP="00F4792D">
            <w:pPr>
              <w:rPr>
                <w:sz w:val="16"/>
                <w:szCs w:val="16"/>
              </w:rPr>
            </w:pPr>
            <w:r w:rsidRPr="000C7045">
              <w:rPr>
                <w:sz w:val="16"/>
                <w:szCs w:val="16"/>
              </w:rPr>
              <w:t>Единицы измерения</w:t>
            </w:r>
          </w:p>
        </w:tc>
        <w:tc>
          <w:tcPr>
            <w:tcW w:w="1980" w:type="dxa"/>
            <w:gridSpan w:val="2"/>
          </w:tcPr>
          <w:p w:rsidR="000C7045" w:rsidRPr="000C7045" w:rsidRDefault="000C7045" w:rsidP="00F4792D">
            <w:pPr>
              <w:jc w:val="center"/>
              <w:rPr>
                <w:sz w:val="16"/>
                <w:szCs w:val="16"/>
              </w:rPr>
            </w:pPr>
            <w:r w:rsidRPr="000C7045">
              <w:rPr>
                <w:sz w:val="16"/>
                <w:szCs w:val="16"/>
              </w:rPr>
              <w:t>Отчет</w:t>
            </w:r>
          </w:p>
        </w:tc>
        <w:tc>
          <w:tcPr>
            <w:tcW w:w="1080" w:type="dxa"/>
          </w:tcPr>
          <w:p w:rsidR="000C7045" w:rsidRPr="000C7045" w:rsidRDefault="000C7045" w:rsidP="00F4792D">
            <w:pPr>
              <w:jc w:val="center"/>
              <w:rPr>
                <w:sz w:val="16"/>
                <w:szCs w:val="16"/>
              </w:rPr>
            </w:pPr>
            <w:r w:rsidRPr="000C7045">
              <w:rPr>
                <w:sz w:val="16"/>
                <w:szCs w:val="16"/>
              </w:rPr>
              <w:t>Оценка</w:t>
            </w:r>
          </w:p>
        </w:tc>
        <w:tc>
          <w:tcPr>
            <w:tcW w:w="3060" w:type="dxa"/>
            <w:gridSpan w:val="3"/>
          </w:tcPr>
          <w:p w:rsidR="000C7045" w:rsidRPr="000C7045" w:rsidRDefault="000C7045" w:rsidP="00F4792D">
            <w:pPr>
              <w:jc w:val="center"/>
              <w:rPr>
                <w:sz w:val="16"/>
                <w:szCs w:val="16"/>
              </w:rPr>
            </w:pPr>
            <w:r w:rsidRPr="000C7045">
              <w:rPr>
                <w:sz w:val="16"/>
                <w:szCs w:val="16"/>
              </w:rPr>
              <w:t>Прогноз</w:t>
            </w:r>
          </w:p>
        </w:tc>
      </w:tr>
      <w:tr w:rsidR="000C7045" w:rsidRPr="000C7045" w:rsidTr="00F4792D">
        <w:tc>
          <w:tcPr>
            <w:tcW w:w="2700" w:type="dxa"/>
            <w:vMerge/>
          </w:tcPr>
          <w:p w:rsidR="000C7045" w:rsidRPr="000C7045" w:rsidRDefault="000C7045" w:rsidP="00F4792D">
            <w:pPr>
              <w:rPr>
                <w:sz w:val="16"/>
                <w:szCs w:val="16"/>
              </w:rPr>
            </w:pPr>
          </w:p>
        </w:tc>
        <w:tc>
          <w:tcPr>
            <w:tcW w:w="1136" w:type="dxa"/>
            <w:vMerge/>
          </w:tcPr>
          <w:p w:rsidR="000C7045" w:rsidRPr="000C7045" w:rsidRDefault="000C7045" w:rsidP="00F4792D">
            <w:pPr>
              <w:rPr>
                <w:sz w:val="16"/>
                <w:szCs w:val="16"/>
              </w:rPr>
            </w:pPr>
          </w:p>
        </w:tc>
        <w:tc>
          <w:tcPr>
            <w:tcW w:w="900" w:type="dxa"/>
          </w:tcPr>
          <w:p w:rsidR="000C7045" w:rsidRPr="000C7045" w:rsidRDefault="000C7045" w:rsidP="00F4792D">
            <w:pPr>
              <w:jc w:val="center"/>
              <w:rPr>
                <w:sz w:val="16"/>
                <w:szCs w:val="16"/>
              </w:rPr>
            </w:pPr>
            <w:r w:rsidRPr="000C7045">
              <w:rPr>
                <w:sz w:val="16"/>
                <w:szCs w:val="16"/>
              </w:rPr>
              <w:t>2016</w:t>
            </w:r>
          </w:p>
        </w:tc>
        <w:tc>
          <w:tcPr>
            <w:tcW w:w="1080" w:type="dxa"/>
          </w:tcPr>
          <w:p w:rsidR="000C7045" w:rsidRPr="000C7045" w:rsidRDefault="000C7045" w:rsidP="00F4792D">
            <w:pPr>
              <w:jc w:val="center"/>
              <w:rPr>
                <w:sz w:val="16"/>
                <w:szCs w:val="16"/>
              </w:rPr>
            </w:pPr>
            <w:r w:rsidRPr="000C7045">
              <w:rPr>
                <w:sz w:val="16"/>
                <w:szCs w:val="16"/>
              </w:rPr>
              <w:t>2017</w:t>
            </w:r>
          </w:p>
        </w:tc>
        <w:tc>
          <w:tcPr>
            <w:tcW w:w="1080" w:type="dxa"/>
          </w:tcPr>
          <w:p w:rsidR="000C7045" w:rsidRPr="000C7045" w:rsidRDefault="000C7045" w:rsidP="00F4792D">
            <w:pPr>
              <w:jc w:val="center"/>
              <w:rPr>
                <w:sz w:val="16"/>
                <w:szCs w:val="16"/>
              </w:rPr>
            </w:pPr>
            <w:r w:rsidRPr="000C7045">
              <w:rPr>
                <w:sz w:val="16"/>
                <w:szCs w:val="16"/>
              </w:rPr>
              <w:t>2018</w:t>
            </w:r>
          </w:p>
        </w:tc>
        <w:tc>
          <w:tcPr>
            <w:tcW w:w="900" w:type="dxa"/>
          </w:tcPr>
          <w:p w:rsidR="000C7045" w:rsidRPr="000C7045" w:rsidRDefault="000C7045" w:rsidP="00F4792D">
            <w:pPr>
              <w:jc w:val="center"/>
              <w:rPr>
                <w:sz w:val="16"/>
                <w:szCs w:val="16"/>
              </w:rPr>
            </w:pPr>
            <w:r w:rsidRPr="000C7045">
              <w:rPr>
                <w:sz w:val="16"/>
                <w:szCs w:val="16"/>
              </w:rPr>
              <w:t>2019</w:t>
            </w:r>
          </w:p>
        </w:tc>
        <w:tc>
          <w:tcPr>
            <w:tcW w:w="1080" w:type="dxa"/>
          </w:tcPr>
          <w:p w:rsidR="000C7045" w:rsidRPr="000C7045" w:rsidRDefault="000C7045" w:rsidP="00F4792D">
            <w:pPr>
              <w:jc w:val="center"/>
              <w:rPr>
                <w:sz w:val="16"/>
                <w:szCs w:val="16"/>
              </w:rPr>
            </w:pPr>
            <w:r w:rsidRPr="000C7045">
              <w:rPr>
                <w:sz w:val="16"/>
                <w:szCs w:val="16"/>
              </w:rPr>
              <w:t>2020</w:t>
            </w:r>
          </w:p>
        </w:tc>
        <w:tc>
          <w:tcPr>
            <w:tcW w:w="1080" w:type="dxa"/>
          </w:tcPr>
          <w:p w:rsidR="000C7045" w:rsidRPr="000C7045" w:rsidRDefault="000C7045" w:rsidP="00F4792D">
            <w:pPr>
              <w:jc w:val="center"/>
              <w:rPr>
                <w:sz w:val="16"/>
                <w:szCs w:val="16"/>
              </w:rPr>
            </w:pPr>
            <w:r w:rsidRPr="000C7045">
              <w:rPr>
                <w:sz w:val="16"/>
                <w:szCs w:val="16"/>
              </w:rPr>
              <w:t>2021</w:t>
            </w:r>
          </w:p>
        </w:tc>
      </w:tr>
      <w:tr w:rsidR="000C7045" w:rsidRPr="000C7045" w:rsidTr="00F4792D">
        <w:tc>
          <w:tcPr>
            <w:tcW w:w="2700" w:type="dxa"/>
          </w:tcPr>
          <w:p w:rsidR="000C7045" w:rsidRPr="000C7045" w:rsidRDefault="000C7045" w:rsidP="00F4792D">
            <w:pPr>
              <w:rPr>
                <w:sz w:val="16"/>
                <w:szCs w:val="16"/>
              </w:rPr>
            </w:pPr>
            <w:r w:rsidRPr="000C7045">
              <w:rPr>
                <w:sz w:val="16"/>
                <w:szCs w:val="16"/>
              </w:rPr>
              <w:t>Протяженность дорог общего пользования всего</w:t>
            </w:r>
          </w:p>
        </w:tc>
        <w:tc>
          <w:tcPr>
            <w:tcW w:w="1136" w:type="dxa"/>
          </w:tcPr>
          <w:p w:rsidR="000C7045" w:rsidRPr="000C7045" w:rsidRDefault="000C7045" w:rsidP="00F4792D">
            <w:pPr>
              <w:jc w:val="center"/>
              <w:rPr>
                <w:sz w:val="16"/>
                <w:szCs w:val="16"/>
              </w:rPr>
            </w:pPr>
            <w:proofErr w:type="gramStart"/>
            <w:r w:rsidRPr="000C7045">
              <w:rPr>
                <w:sz w:val="16"/>
                <w:szCs w:val="16"/>
              </w:rPr>
              <w:t>Км</w:t>
            </w:r>
            <w:proofErr w:type="gram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4,5</w:t>
            </w:r>
          </w:p>
        </w:tc>
        <w:tc>
          <w:tcPr>
            <w:tcW w:w="1080" w:type="dxa"/>
          </w:tcPr>
          <w:p w:rsidR="000C7045" w:rsidRPr="000C7045" w:rsidRDefault="000C7045" w:rsidP="00F4792D">
            <w:pPr>
              <w:jc w:val="center"/>
              <w:rPr>
                <w:sz w:val="16"/>
                <w:szCs w:val="16"/>
              </w:rPr>
            </w:pPr>
            <w:r w:rsidRPr="000C7045">
              <w:rPr>
                <w:sz w:val="16"/>
                <w:szCs w:val="16"/>
              </w:rPr>
              <w:t>4,5</w:t>
            </w:r>
          </w:p>
        </w:tc>
        <w:tc>
          <w:tcPr>
            <w:tcW w:w="1080" w:type="dxa"/>
          </w:tcPr>
          <w:p w:rsidR="000C7045" w:rsidRPr="000C7045" w:rsidRDefault="000C7045" w:rsidP="00F4792D">
            <w:pPr>
              <w:jc w:val="center"/>
              <w:rPr>
                <w:sz w:val="16"/>
                <w:szCs w:val="16"/>
              </w:rPr>
            </w:pPr>
            <w:r w:rsidRPr="000C7045">
              <w:rPr>
                <w:sz w:val="16"/>
                <w:szCs w:val="16"/>
              </w:rPr>
              <w:t>4,5</w:t>
            </w:r>
          </w:p>
        </w:tc>
        <w:tc>
          <w:tcPr>
            <w:tcW w:w="900" w:type="dxa"/>
          </w:tcPr>
          <w:p w:rsidR="000C7045" w:rsidRPr="000C7045" w:rsidRDefault="000C7045" w:rsidP="00F4792D">
            <w:pPr>
              <w:jc w:val="center"/>
              <w:rPr>
                <w:sz w:val="16"/>
                <w:szCs w:val="16"/>
              </w:rPr>
            </w:pPr>
            <w:r w:rsidRPr="000C7045">
              <w:rPr>
                <w:sz w:val="16"/>
                <w:szCs w:val="16"/>
              </w:rPr>
              <w:t>4,5</w:t>
            </w:r>
          </w:p>
        </w:tc>
        <w:tc>
          <w:tcPr>
            <w:tcW w:w="1080" w:type="dxa"/>
          </w:tcPr>
          <w:p w:rsidR="000C7045" w:rsidRPr="000C7045" w:rsidRDefault="000C7045" w:rsidP="00F4792D">
            <w:pPr>
              <w:jc w:val="center"/>
              <w:rPr>
                <w:sz w:val="16"/>
                <w:szCs w:val="16"/>
              </w:rPr>
            </w:pPr>
            <w:r w:rsidRPr="000C7045">
              <w:rPr>
                <w:sz w:val="16"/>
                <w:szCs w:val="16"/>
              </w:rPr>
              <w:t>4,5</w:t>
            </w:r>
          </w:p>
        </w:tc>
        <w:tc>
          <w:tcPr>
            <w:tcW w:w="1080" w:type="dxa"/>
          </w:tcPr>
          <w:p w:rsidR="000C7045" w:rsidRPr="000C7045" w:rsidRDefault="000C7045" w:rsidP="00F4792D">
            <w:pPr>
              <w:jc w:val="center"/>
              <w:rPr>
                <w:sz w:val="16"/>
                <w:szCs w:val="16"/>
              </w:rPr>
            </w:pPr>
            <w:r w:rsidRPr="000C7045">
              <w:rPr>
                <w:sz w:val="16"/>
                <w:szCs w:val="16"/>
              </w:rPr>
              <w:t>4,5</w:t>
            </w:r>
          </w:p>
        </w:tc>
      </w:tr>
      <w:tr w:rsidR="000C7045" w:rsidRPr="000C7045" w:rsidTr="00F4792D">
        <w:tc>
          <w:tcPr>
            <w:tcW w:w="2700" w:type="dxa"/>
          </w:tcPr>
          <w:p w:rsidR="000C7045" w:rsidRPr="000C7045" w:rsidRDefault="000C7045" w:rsidP="00F4792D">
            <w:pPr>
              <w:rPr>
                <w:sz w:val="16"/>
                <w:szCs w:val="16"/>
              </w:rPr>
            </w:pPr>
            <w:r w:rsidRPr="000C7045">
              <w:rPr>
                <w:sz w:val="16"/>
                <w:szCs w:val="16"/>
              </w:rPr>
              <w:t>Средства, направленные на содержание дорог</w:t>
            </w:r>
          </w:p>
        </w:tc>
        <w:tc>
          <w:tcPr>
            <w:tcW w:w="1136" w:type="dxa"/>
          </w:tcPr>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1327,5</w:t>
            </w:r>
          </w:p>
        </w:tc>
        <w:tc>
          <w:tcPr>
            <w:tcW w:w="1080" w:type="dxa"/>
          </w:tcPr>
          <w:p w:rsidR="000C7045" w:rsidRPr="000C7045" w:rsidRDefault="000C7045" w:rsidP="00F4792D">
            <w:pPr>
              <w:jc w:val="center"/>
              <w:rPr>
                <w:sz w:val="16"/>
                <w:szCs w:val="16"/>
              </w:rPr>
            </w:pPr>
            <w:r w:rsidRPr="000C7045">
              <w:rPr>
                <w:sz w:val="16"/>
                <w:szCs w:val="16"/>
              </w:rPr>
              <w:t>1287,3</w:t>
            </w:r>
          </w:p>
        </w:tc>
        <w:tc>
          <w:tcPr>
            <w:tcW w:w="1080" w:type="dxa"/>
          </w:tcPr>
          <w:p w:rsidR="000C7045" w:rsidRPr="000C7045" w:rsidRDefault="000C7045" w:rsidP="00F4792D">
            <w:pPr>
              <w:jc w:val="center"/>
              <w:rPr>
                <w:sz w:val="16"/>
                <w:szCs w:val="16"/>
              </w:rPr>
            </w:pPr>
            <w:r w:rsidRPr="000C7045">
              <w:rPr>
                <w:sz w:val="16"/>
                <w:szCs w:val="16"/>
              </w:rPr>
              <w:t>1296,3</w:t>
            </w:r>
          </w:p>
        </w:tc>
        <w:tc>
          <w:tcPr>
            <w:tcW w:w="900" w:type="dxa"/>
          </w:tcPr>
          <w:p w:rsidR="000C7045" w:rsidRPr="000C7045" w:rsidRDefault="000C7045" w:rsidP="00F4792D">
            <w:pPr>
              <w:jc w:val="center"/>
              <w:rPr>
                <w:sz w:val="16"/>
                <w:szCs w:val="16"/>
              </w:rPr>
            </w:pPr>
            <w:r w:rsidRPr="000C7045">
              <w:rPr>
                <w:sz w:val="16"/>
                <w:szCs w:val="16"/>
              </w:rPr>
              <w:t>1092,9</w:t>
            </w:r>
          </w:p>
        </w:tc>
        <w:tc>
          <w:tcPr>
            <w:tcW w:w="1080" w:type="dxa"/>
          </w:tcPr>
          <w:p w:rsidR="000C7045" w:rsidRPr="000C7045" w:rsidRDefault="000C7045" w:rsidP="00F4792D">
            <w:pPr>
              <w:jc w:val="center"/>
              <w:rPr>
                <w:sz w:val="16"/>
                <w:szCs w:val="16"/>
              </w:rPr>
            </w:pPr>
            <w:r w:rsidRPr="000C7045">
              <w:rPr>
                <w:sz w:val="16"/>
                <w:szCs w:val="16"/>
              </w:rPr>
              <w:t>1132,2</w:t>
            </w:r>
          </w:p>
        </w:tc>
        <w:tc>
          <w:tcPr>
            <w:tcW w:w="1080" w:type="dxa"/>
          </w:tcPr>
          <w:p w:rsidR="000C7045" w:rsidRPr="000C7045" w:rsidRDefault="000C7045" w:rsidP="00F4792D">
            <w:pPr>
              <w:jc w:val="center"/>
              <w:rPr>
                <w:sz w:val="16"/>
                <w:szCs w:val="16"/>
              </w:rPr>
            </w:pPr>
            <w:r w:rsidRPr="000C7045">
              <w:rPr>
                <w:sz w:val="16"/>
                <w:szCs w:val="16"/>
              </w:rPr>
              <w:t>1177,5</w:t>
            </w:r>
          </w:p>
        </w:tc>
      </w:tr>
      <w:tr w:rsidR="000C7045" w:rsidRPr="000C7045" w:rsidTr="00F4792D">
        <w:tc>
          <w:tcPr>
            <w:tcW w:w="2700" w:type="dxa"/>
          </w:tcPr>
          <w:p w:rsidR="000C7045" w:rsidRPr="000C7045" w:rsidRDefault="000C7045" w:rsidP="00F4792D">
            <w:pPr>
              <w:rPr>
                <w:sz w:val="16"/>
                <w:szCs w:val="16"/>
              </w:rPr>
            </w:pPr>
            <w:r w:rsidRPr="000C7045">
              <w:rPr>
                <w:sz w:val="16"/>
                <w:szCs w:val="16"/>
              </w:rPr>
              <w:t>Средства, направленные на восстановление дорог</w:t>
            </w:r>
          </w:p>
        </w:tc>
        <w:tc>
          <w:tcPr>
            <w:tcW w:w="1136" w:type="dxa"/>
          </w:tcPr>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r>
      <w:tr w:rsidR="000C7045" w:rsidRPr="000C7045" w:rsidTr="00F4792D">
        <w:tc>
          <w:tcPr>
            <w:tcW w:w="2700" w:type="dxa"/>
          </w:tcPr>
          <w:p w:rsidR="000C7045" w:rsidRPr="000C7045" w:rsidRDefault="000C7045" w:rsidP="00F4792D">
            <w:pPr>
              <w:rPr>
                <w:sz w:val="16"/>
                <w:szCs w:val="16"/>
              </w:rPr>
            </w:pPr>
            <w:r w:rsidRPr="000C7045">
              <w:rPr>
                <w:sz w:val="16"/>
                <w:szCs w:val="16"/>
              </w:rPr>
              <w:t>Строительство деревянных тротуаров</w:t>
            </w:r>
          </w:p>
        </w:tc>
        <w:tc>
          <w:tcPr>
            <w:tcW w:w="1136" w:type="dxa"/>
          </w:tcPr>
          <w:p w:rsidR="000C7045" w:rsidRPr="000C7045" w:rsidRDefault="000C7045" w:rsidP="00F4792D">
            <w:pPr>
              <w:jc w:val="center"/>
              <w:rPr>
                <w:sz w:val="16"/>
                <w:szCs w:val="16"/>
              </w:rPr>
            </w:pPr>
            <w:proofErr w:type="spellStart"/>
            <w:r w:rsidRPr="000C7045">
              <w:rPr>
                <w:sz w:val="16"/>
                <w:szCs w:val="16"/>
              </w:rPr>
              <w:t>Кв.м</w:t>
            </w:r>
            <w:proofErr w:type="spell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r>
      <w:tr w:rsidR="000C7045" w:rsidRPr="000C7045" w:rsidTr="00F4792D">
        <w:tc>
          <w:tcPr>
            <w:tcW w:w="2700" w:type="dxa"/>
          </w:tcPr>
          <w:p w:rsidR="000C7045" w:rsidRPr="000C7045" w:rsidRDefault="000C7045" w:rsidP="00F4792D">
            <w:pPr>
              <w:rPr>
                <w:sz w:val="16"/>
                <w:szCs w:val="16"/>
              </w:rPr>
            </w:pPr>
            <w:r w:rsidRPr="000C7045">
              <w:rPr>
                <w:sz w:val="16"/>
                <w:szCs w:val="16"/>
              </w:rPr>
              <w:t>Средства, направленные на ремонт деревянных тротуаров</w:t>
            </w:r>
          </w:p>
        </w:tc>
        <w:tc>
          <w:tcPr>
            <w:tcW w:w="1136" w:type="dxa"/>
          </w:tcPr>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583,4</w:t>
            </w:r>
          </w:p>
        </w:tc>
        <w:tc>
          <w:tcPr>
            <w:tcW w:w="1080" w:type="dxa"/>
          </w:tcPr>
          <w:p w:rsidR="000C7045" w:rsidRPr="000C7045" w:rsidRDefault="000C7045" w:rsidP="00F4792D">
            <w:pPr>
              <w:jc w:val="center"/>
              <w:rPr>
                <w:sz w:val="16"/>
                <w:szCs w:val="16"/>
              </w:rPr>
            </w:pPr>
            <w:r w:rsidRPr="000C7045">
              <w:rPr>
                <w:sz w:val="16"/>
                <w:szCs w:val="16"/>
              </w:rPr>
              <w:t>696,3</w:t>
            </w:r>
          </w:p>
        </w:tc>
        <w:tc>
          <w:tcPr>
            <w:tcW w:w="900" w:type="dxa"/>
          </w:tcPr>
          <w:p w:rsidR="000C7045" w:rsidRPr="000C7045" w:rsidRDefault="000C7045" w:rsidP="00F4792D">
            <w:pPr>
              <w:jc w:val="center"/>
              <w:rPr>
                <w:sz w:val="16"/>
                <w:szCs w:val="16"/>
              </w:rPr>
            </w:pPr>
            <w:r w:rsidRPr="000C7045">
              <w:rPr>
                <w:sz w:val="16"/>
                <w:szCs w:val="16"/>
              </w:rPr>
              <w:t>695,5</w:t>
            </w:r>
          </w:p>
        </w:tc>
        <w:tc>
          <w:tcPr>
            <w:tcW w:w="1080" w:type="dxa"/>
          </w:tcPr>
          <w:p w:rsidR="000C7045" w:rsidRPr="000C7045" w:rsidRDefault="000C7045" w:rsidP="00F4792D">
            <w:pPr>
              <w:jc w:val="center"/>
              <w:rPr>
                <w:sz w:val="16"/>
                <w:szCs w:val="16"/>
              </w:rPr>
            </w:pPr>
            <w:r w:rsidRPr="000C7045">
              <w:rPr>
                <w:sz w:val="16"/>
                <w:szCs w:val="16"/>
              </w:rPr>
              <w:t>720,5</w:t>
            </w:r>
          </w:p>
        </w:tc>
        <w:tc>
          <w:tcPr>
            <w:tcW w:w="1080" w:type="dxa"/>
          </w:tcPr>
          <w:p w:rsidR="000C7045" w:rsidRPr="000C7045" w:rsidRDefault="000C7045" w:rsidP="00F4792D">
            <w:pPr>
              <w:jc w:val="center"/>
              <w:rPr>
                <w:sz w:val="16"/>
                <w:szCs w:val="16"/>
              </w:rPr>
            </w:pPr>
            <w:r w:rsidRPr="000C7045">
              <w:rPr>
                <w:sz w:val="16"/>
                <w:szCs w:val="16"/>
              </w:rPr>
              <w:t>749,3</w:t>
            </w:r>
          </w:p>
        </w:tc>
      </w:tr>
      <w:tr w:rsidR="000C7045" w:rsidRPr="000C7045" w:rsidTr="00F4792D">
        <w:tc>
          <w:tcPr>
            <w:tcW w:w="2700" w:type="dxa"/>
          </w:tcPr>
          <w:p w:rsidR="000C7045" w:rsidRPr="000C7045" w:rsidRDefault="000C7045" w:rsidP="00F4792D">
            <w:pPr>
              <w:rPr>
                <w:sz w:val="16"/>
                <w:szCs w:val="16"/>
              </w:rPr>
            </w:pPr>
            <w:r w:rsidRPr="000C7045">
              <w:rPr>
                <w:sz w:val="16"/>
                <w:szCs w:val="16"/>
              </w:rPr>
              <w:t>Средства, направленные на строительство деревянных тротуаров</w:t>
            </w:r>
          </w:p>
        </w:tc>
        <w:tc>
          <w:tcPr>
            <w:tcW w:w="1136" w:type="dxa"/>
          </w:tcPr>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90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r>
    </w:tbl>
    <w:p w:rsidR="000C7045" w:rsidRPr="000C7045" w:rsidRDefault="000C7045" w:rsidP="000C7045">
      <w:pPr>
        <w:pStyle w:val="af0"/>
        <w:shd w:val="clear" w:color="auto" w:fill="FFFFFF"/>
        <w:spacing w:line="274" w:lineRule="atLeast"/>
        <w:ind w:right="106" w:firstLine="725"/>
        <w:jc w:val="both"/>
        <w:rPr>
          <w:rFonts w:ascii="Arial" w:hAnsi="Arial" w:cs="Arial"/>
          <w:color w:val="444455"/>
          <w:sz w:val="16"/>
          <w:szCs w:val="16"/>
        </w:rPr>
      </w:pPr>
    </w:p>
    <w:p w:rsidR="000C7045" w:rsidRPr="000C7045" w:rsidRDefault="000C7045" w:rsidP="000C7045">
      <w:pPr>
        <w:jc w:val="center"/>
        <w:rPr>
          <w:b/>
          <w:sz w:val="16"/>
          <w:szCs w:val="16"/>
        </w:rPr>
      </w:pPr>
      <w:r w:rsidRPr="000C7045">
        <w:rPr>
          <w:b/>
          <w:sz w:val="16"/>
          <w:szCs w:val="16"/>
        </w:rPr>
        <w:t>2. Демографические показатели</w:t>
      </w:r>
    </w:p>
    <w:p w:rsidR="000C7045" w:rsidRPr="000C7045" w:rsidRDefault="000C7045" w:rsidP="000C7045">
      <w:pPr>
        <w:jc w:val="center"/>
        <w:rPr>
          <w:b/>
          <w:color w:val="444455"/>
          <w:sz w:val="16"/>
          <w:szCs w:val="16"/>
        </w:rPr>
      </w:pPr>
    </w:p>
    <w:p w:rsidR="000C7045" w:rsidRPr="000C7045" w:rsidRDefault="000C7045" w:rsidP="000C7045">
      <w:pPr>
        <w:jc w:val="both"/>
        <w:rPr>
          <w:color w:val="444455"/>
          <w:sz w:val="16"/>
          <w:szCs w:val="16"/>
        </w:rPr>
      </w:pPr>
      <w:r w:rsidRPr="000C7045">
        <w:rPr>
          <w:spacing w:val="9"/>
          <w:sz w:val="16"/>
          <w:szCs w:val="16"/>
        </w:rPr>
        <w:t xml:space="preserve">           Динамика общей численности населения отражает закономерность в </w:t>
      </w:r>
      <w:r w:rsidRPr="000C7045">
        <w:rPr>
          <w:sz w:val="16"/>
          <w:szCs w:val="16"/>
        </w:rPr>
        <w:t xml:space="preserve">тенденциях формирования его возрастной структуры и естественного </w:t>
      </w:r>
      <w:r w:rsidRPr="000C7045">
        <w:rPr>
          <w:spacing w:val="13"/>
          <w:sz w:val="16"/>
          <w:szCs w:val="16"/>
        </w:rPr>
        <w:t xml:space="preserve">воспроизводства населения, а также зависит от </w:t>
      </w:r>
      <w:r w:rsidRPr="000C7045">
        <w:rPr>
          <w:spacing w:val="4"/>
          <w:sz w:val="16"/>
          <w:szCs w:val="16"/>
        </w:rPr>
        <w:t>направленности и размеров миграционного движения населения.</w:t>
      </w:r>
    </w:p>
    <w:p w:rsidR="000C7045" w:rsidRPr="000C7045" w:rsidRDefault="000C7045" w:rsidP="000C7045">
      <w:pPr>
        <w:jc w:val="both"/>
        <w:rPr>
          <w:color w:val="444455"/>
          <w:sz w:val="16"/>
          <w:szCs w:val="16"/>
        </w:rPr>
      </w:pPr>
      <w:r w:rsidRPr="000C7045">
        <w:rPr>
          <w:spacing w:val="2"/>
          <w:sz w:val="16"/>
          <w:szCs w:val="16"/>
        </w:rPr>
        <w:t xml:space="preserve">            Численность населения по состоянию на 01.01.2018 года составляет 1687</w:t>
      </w:r>
      <w:r w:rsidRPr="000C7045">
        <w:rPr>
          <w:color w:val="FF0000"/>
          <w:spacing w:val="2"/>
          <w:sz w:val="16"/>
          <w:szCs w:val="16"/>
        </w:rPr>
        <w:t xml:space="preserve"> </w:t>
      </w:r>
      <w:r w:rsidRPr="000C7045">
        <w:rPr>
          <w:spacing w:val="5"/>
          <w:sz w:val="16"/>
          <w:szCs w:val="16"/>
        </w:rPr>
        <w:t xml:space="preserve">человек (зарегистрированных). В 2019-2021 годах в поселении прогнозируется удовлетворительное развитие демографической ситуации под влиянием сложившихся тенденций рождаемости, смертности и миграции. Общее сокращение численности населения не планируется, ввиду сложившихся благоприятных факторов проживания </w:t>
      </w:r>
      <w:proofErr w:type="gramStart"/>
      <w:r w:rsidRPr="000C7045">
        <w:rPr>
          <w:spacing w:val="5"/>
          <w:sz w:val="16"/>
          <w:szCs w:val="16"/>
        </w:rPr>
        <w:t>в</w:t>
      </w:r>
      <w:proofErr w:type="gramEnd"/>
      <w:r w:rsidRPr="000C7045">
        <w:rPr>
          <w:spacing w:val="5"/>
          <w:sz w:val="16"/>
          <w:szCs w:val="16"/>
        </w:rPr>
        <w:t xml:space="preserve"> с. </w:t>
      </w:r>
      <w:proofErr w:type="spellStart"/>
      <w:r w:rsidRPr="000C7045">
        <w:rPr>
          <w:spacing w:val="5"/>
          <w:sz w:val="16"/>
          <w:szCs w:val="16"/>
        </w:rPr>
        <w:t>Несь</w:t>
      </w:r>
      <w:proofErr w:type="spellEnd"/>
      <w:r w:rsidRPr="000C7045">
        <w:rPr>
          <w:spacing w:val="5"/>
          <w:sz w:val="16"/>
          <w:szCs w:val="16"/>
        </w:rPr>
        <w:t xml:space="preserve">, но </w:t>
      </w:r>
      <w:proofErr w:type="gramStart"/>
      <w:r w:rsidRPr="000C7045">
        <w:rPr>
          <w:spacing w:val="5"/>
          <w:sz w:val="16"/>
          <w:szCs w:val="16"/>
        </w:rPr>
        <w:t>в</w:t>
      </w:r>
      <w:proofErr w:type="gramEnd"/>
      <w:r w:rsidRPr="000C7045">
        <w:rPr>
          <w:spacing w:val="5"/>
          <w:sz w:val="16"/>
          <w:szCs w:val="16"/>
        </w:rPr>
        <w:t xml:space="preserve"> тоже время имеет место миграционный отток населения.</w:t>
      </w:r>
    </w:p>
    <w:p w:rsidR="000C7045" w:rsidRPr="000C7045" w:rsidRDefault="000C7045" w:rsidP="000C7045">
      <w:pPr>
        <w:ind w:firstLine="708"/>
        <w:jc w:val="both"/>
        <w:rPr>
          <w:sz w:val="16"/>
          <w:szCs w:val="16"/>
        </w:rPr>
      </w:pPr>
      <w:r w:rsidRPr="000C7045">
        <w:rPr>
          <w:sz w:val="16"/>
          <w:szCs w:val="16"/>
        </w:rPr>
        <w:t xml:space="preserve">В данной демографической ситуации </w:t>
      </w:r>
      <w:proofErr w:type="gramStart"/>
      <w:r w:rsidRPr="000C7045">
        <w:rPr>
          <w:sz w:val="16"/>
          <w:szCs w:val="16"/>
        </w:rPr>
        <w:t>важное значение</w:t>
      </w:r>
      <w:proofErr w:type="gramEnd"/>
      <w:r w:rsidRPr="000C7045">
        <w:rPr>
          <w:sz w:val="16"/>
          <w:szCs w:val="16"/>
        </w:rPr>
        <w:t xml:space="preserve"> имеет деятельность и государственных и муниципальных органов по социальной поддержке населения. Для повышения рождаемости в округе реализуются приоритетные национальные программы в сфере здравоохранения, жилищного строительства, ипотечного кредитования молодых семей и  других направлений по улучшению качества жизни населения. Предоставления субсидий на строительство в муниципальном образовании положительно сказывается на уровне жизни населения, а соответственно улучшению демографической ситуации. Меры социальной поддержки разработаны на субъектном уровне, соответственно предоставляются органами государственной власти. Таким образом, одной из важнейших задач органов местного самоуправления также является помощь гражданам по сбору необходимой документации, информированию и консультированию граждан и т.д. </w:t>
      </w:r>
    </w:p>
    <w:p w:rsidR="000C7045" w:rsidRPr="000C7045" w:rsidRDefault="000C7045" w:rsidP="000C7045">
      <w:pPr>
        <w:ind w:firstLine="708"/>
        <w:jc w:val="both"/>
        <w:rPr>
          <w:sz w:val="16"/>
          <w:szCs w:val="16"/>
        </w:rPr>
      </w:pPr>
    </w:p>
    <w:p w:rsidR="000C7045" w:rsidRPr="000C7045" w:rsidRDefault="000C7045" w:rsidP="000C7045">
      <w:pPr>
        <w:pStyle w:val="af0"/>
        <w:shd w:val="clear" w:color="auto" w:fill="FFFFFF"/>
        <w:spacing w:before="5" w:beforeAutospacing="0" w:after="0" w:afterAutospacing="0" w:line="293" w:lineRule="atLeast"/>
        <w:ind w:left="53" w:right="24" w:firstLine="571"/>
        <w:jc w:val="both"/>
        <w:rPr>
          <w:rFonts w:ascii="Arial" w:hAnsi="Arial" w:cs="Arial"/>
          <w:color w:val="444455"/>
          <w:sz w:val="16"/>
          <w:szCs w:val="16"/>
        </w:rPr>
      </w:pPr>
      <w:r w:rsidRPr="000C7045">
        <w:rPr>
          <w:rFonts w:ascii="Arial" w:hAnsi="Arial" w:cs="Arial"/>
          <w:color w:val="323232"/>
          <w:spacing w:val="1"/>
          <w:sz w:val="16"/>
          <w:szCs w:val="16"/>
        </w:rPr>
        <w:t> </w:t>
      </w:r>
    </w:p>
    <w:p w:rsidR="000C7045" w:rsidRPr="000C7045" w:rsidRDefault="000C7045" w:rsidP="000C7045">
      <w:pPr>
        <w:jc w:val="center"/>
        <w:rPr>
          <w:bCs/>
          <w:sz w:val="16"/>
          <w:szCs w:val="16"/>
        </w:rPr>
      </w:pPr>
      <w:r w:rsidRPr="000C7045">
        <w:rPr>
          <w:rFonts w:ascii="Arial" w:hAnsi="Arial" w:cs="Arial"/>
          <w:color w:val="323232"/>
          <w:spacing w:val="1"/>
          <w:sz w:val="16"/>
          <w:szCs w:val="16"/>
        </w:rPr>
        <w:t> </w:t>
      </w:r>
      <w:r w:rsidRPr="000C7045">
        <w:rPr>
          <w:bCs/>
          <w:sz w:val="16"/>
          <w:szCs w:val="16"/>
        </w:rPr>
        <w:t>Демографические показатели</w:t>
      </w:r>
    </w:p>
    <w:tbl>
      <w:tblPr>
        <w:tblW w:w="10138" w:type="dxa"/>
        <w:jc w:val="center"/>
        <w:tblInd w:w="93" w:type="dxa"/>
        <w:tblLook w:val="0000" w:firstRow="0" w:lastRow="0" w:firstColumn="0" w:lastColumn="0" w:noHBand="0" w:noVBand="0"/>
      </w:tblPr>
      <w:tblGrid>
        <w:gridCol w:w="2888"/>
        <w:gridCol w:w="1292"/>
        <w:gridCol w:w="885"/>
        <w:gridCol w:w="851"/>
        <w:gridCol w:w="992"/>
        <w:gridCol w:w="1134"/>
        <w:gridCol w:w="1056"/>
        <w:gridCol w:w="1040"/>
      </w:tblGrid>
      <w:tr w:rsidR="000C7045" w:rsidRPr="000C7045" w:rsidTr="00F4792D">
        <w:trPr>
          <w:trHeight w:val="330"/>
          <w:jc w:val="center"/>
        </w:trPr>
        <w:tc>
          <w:tcPr>
            <w:tcW w:w="2888"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jc w:val="center"/>
              <w:rPr>
                <w:sz w:val="16"/>
                <w:szCs w:val="16"/>
              </w:rPr>
            </w:pPr>
            <w:bookmarkStart w:id="0" w:name="RANGE!A1:F16"/>
            <w:r w:rsidRPr="000C7045">
              <w:rPr>
                <w:sz w:val="16"/>
                <w:szCs w:val="16"/>
              </w:rPr>
              <w:t>Показатели</w:t>
            </w:r>
            <w:bookmarkEnd w:id="0"/>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Единицы измерения</w:t>
            </w:r>
          </w:p>
        </w:tc>
        <w:tc>
          <w:tcPr>
            <w:tcW w:w="1736" w:type="dxa"/>
            <w:gridSpan w:val="2"/>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Отчет, год</w:t>
            </w:r>
          </w:p>
        </w:tc>
        <w:tc>
          <w:tcPr>
            <w:tcW w:w="9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Оценка</w:t>
            </w:r>
          </w:p>
        </w:tc>
        <w:tc>
          <w:tcPr>
            <w:tcW w:w="3230" w:type="dxa"/>
            <w:gridSpan w:val="3"/>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330"/>
          <w:jc w:val="center"/>
        </w:trPr>
        <w:tc>
          <w:tcPr>
            <w:tcW w:w="2888"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8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2016</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2017</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2018</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2019</w:t>
            </w:r>
          </w:p>
        </w:tc>
        <w:tc>
          <w:tcPr>
            <w:tcW w:w="105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2020</w:t>
            </w:r>
          </w:p>
        </w:tc>
        <w:tc>
          <w:tcPr>
            <w:tcW w:w="104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439"/>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Численность постоянного населения, </w:t>
            </w:r>
          </w:p>
          <w:p w:rsidR="000C7045" w:rsidRPr="000C7045" w:rsidRDefault="000C7045" w:rsidP="00F4792D">
            <w:pPr>
              <w:rPr>
                <w:sz w:val="16"/>
                <w:szCs w:val="16"/>
              </w:rPr>
            </w:pPr>
            <w:r w:rsidRPr="000C7045">
              <w:rPr>
                <w:sz w:val="16"/>
                <w:szCs w:val="16"/>
              </w:rPr>
              <w:t>всего (на 01 января)</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p>
          <w:p w:rsidR="000C7045" w:rsidRPr="000C7045" w:rsidRDefault="000C7045" w:rsidP="00F4792D">
            <w:pPr>
              <w:rPr>
                <w:sz w:val="16"/>
                <w:szCs w:val="16"/>
              </w:rPr>
            </w:pPr>
          </w:p>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p>
          <w:p w:rsidR="000C7045" w:rsidRPr="000C7045" w:rsidRDefault="000C7045" w:rsidP="00F4792D">
            <w:pPr>
              <w:jc w:val="center"/>
              <w:rPr>
                <w:sz w:val="16"/>
                <w:szCs w:val="16"/>
              </w:rPr>
            </w:pPr>
          </w:p>
          <w:p w:rsidR="000C7045" w:rsidRPr="000C7045" w:rsidRDefault="000C7045" w:rsidP="00F4792D">
            <w:pPr>
              <w:jc w:val="center"/>
              <w:rPr>
                <w:sz w:val="16"/>
                <w:szCs w:val="16"/>
              </w:rPr>
            </w:pPr>
            <w:r w:rsidRPr="000C7045">
              <w:rPr>
                <w:sz w:val="16"/>
                <w:szCs w:val="16"/>
              </w:rPr>
              <w:t>1688</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1687</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1687</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1687</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1687</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1687</w:t>
            </w:r>
          </w:p>
        </w:tc>
      </w:tr>
      <w:tr w:rsidR="000C7045" w:rsidRPr="000C7045" w:rsidTr="00F4792D">
        <w:trPr>
          <w:trHeight w:val="300"/>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gramStart"/>
            <w:r w:rsidRPr="000C7045">
              <w:rPr>
                <w:sz w:val="16"/>
                <w:szCs w:val="16"/>
              </w:rPr>
              <w:t>Из них: работающие</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542</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486</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486</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486</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486</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486</w:t>
            </w:r>
          </w:p>
        </w:tc>
      </w:tr>
      <w:tr w:rsidR="000C7045" w:rsidRPr="000C7045" w:rsidTr="00F4792D">
        <w:trPr>
          <w:trHeight w:val="28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Пенсионеры</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401</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412</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426</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430</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430</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430</w:t>
            </w:r>
          </w:p>
        </w:tc>
      </w:tr>
      <w:tr w:rsidR="000C7045" w:rsidRPr="000C7045" w:rsidTr="00F4792D">
        <w:trPr>
          <w:trHeight w:val="330"/>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Инвалиды</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42</w:t>
            </w:r>
          </w:p>
        </w:tc>
      </w:tr>
      <w:tr w:rsidR="000C7045" w:rsidRPr="000C7045" w:rsidTr="00F4792D">
        <w:trPr>
          <w:trHeight w:val="330"/>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Студенты</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79</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53</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48</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50</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50</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50</w:t>
            </w:r>
          </w:p>
        </w:tc>
      </w:tr>
      <w:tr w:rsidR="000C7045" w:rsidRPr="000C7045" w:rsidTr="00F4792D">
        <w:trPr>
          <w:trHeight w:val="330"/>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РА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9</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11</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10</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10</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10</w:t>
            </w:r>
          </w:p>
        </w:tc>
      </w:tr>
      <w:tr w:rsidR="000C7045" w:rsidRPr="000C7045" w:rsidTr="00F4792D">
        <w:trPr>
          <w:trHeight w:val="300"/>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Школьники/дошкольники</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273</w:t>
            </w:r>
          </w:p>
        </w:tc>
        <w:tc>
          <w:tcPr>
            <w:tcW w:w="851"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388</w:t>
            </w:r>
          </w:p>
        </w:tc>
        <w:tc>
          <w:tcPr>
            <w:tcW w:w="9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363</w:t>
            </w:r>
          </w:p>
        </w:tc>
        <w:tc>
          <w:tcPr>
            <w:tcW w:w="113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350</w:t>
            </w:r>
          </w:p>
        </w:tc>
        <w:tc>
          <w:tcPr>
            <w:tcW w:w="1056"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350</w:t>
            </w:r>
          </w:p>
        </w:tc>
        <w:tc>
          <w:tcPr>
            <w:tcW w:w="10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350</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Количество </w:t>
            </w:r>
            <w:proofErr w:type="gramStart"/>
            <w:r w:rsidRPr="000C7045">
              <w:rPr>
                <w:sz w:val="16"/>
                <w:szCs w:val="16"/>
              </w:rPr>
              <w:t>умерших</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8</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14</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12</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Количество </w:t>
            </w:r>
            <w:proofErr w:type="gramStart"/>
            <w:r w:rsidRPr="000C7045">
              <w:rPr>
                <w:sz w:val="16"/>
                <w:szCs w:val="16"/>
              </w:rPr>
              <w:t>рожденных</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25</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22</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13</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Количество </w:t>
            </w:r>
            <w:proofErr w:type="gramStart"/>
            <w:r w:rsidRPr="000C7045">
              <w:rPr>
                <w:sz w:val="16"/>
                <w:szCs w:val="16"/>
              </w:rPr>
              <w:t>прибывших</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4</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2</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Количество </w:t>
            </w:r>
            <w:proofErr w:type="gramStart"/>
            <w:r w:rsidRPr="000C7045">
              <w:rPr>
                <w:sz w:val="16"/>
                <w:szCs w:val="16"/>
              </w:rPr>
              <w:t>выбывших</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10</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Прирост/убыль населения</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p>
          <w:p w:rsidR="000C7045" w:rsidRPr="000C7045" w:rsidRDefault="000C7045" w:rsidP="00F4792D">
            <w:pPr>
              <w:jc w:val="center"/>
              <w:rPr>
                <w:sz w:val="16"/>
                <w:szCs w:val="16"/>
              </w:rPr>
            </w:pPr>
            <w:r w:rsidRPr="000C7045">
              <w:rPr>
                <w:sz w:val="16"/>
                <w:szCs w:val="16"/>
              </w:rPr>
              <w:t>+9</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-7</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tcPr>
          <w:p w:rsidR="000C7045" w:rsidRPr="000C7045" w:rsidRDefault="000C7045" w:rsidP="00F4792D">
            <w:pPr>
              <w:rPr>
                <w:sz w:val="16"/>
                <w:szCs w:val="16"/>
              </w:rPr>
            </w:pPr>
            <w:r w:rsidRPr="000C7045">
              <w:rPr>
                <w:sz w:val="16"/>
                <w:szCs w:val="16"/>
              </w:rPr>
              <w:t>Естественный прирост/убыль</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p>
          <w:p w:rsidR="000C7045" w:rsidRPr="000C7045" w:rsidRDefault="000C7045" w:rsidP="00F4792D">
            <w:pPr>
              <w:jc w:val="center"/>
              <w:rPr>
                <w:sz w:val="16"/>
                <w:szCs w:val="16"/>
              </w:rPr>
            </w:pPr>
            <w:r w:rsidRPr="000C7045">
              <w:rPr>
                <w:sz w:val="16"/>
                <w:szCs w:val="16"/>
              </w:rPr>
              <w:t>+17</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r w:rsidR="000C7045" w:rsidRPr="000C7045" w:rsidTr="00F4792D">
        <w:trPr>
          <w:trHeight w:val="315"/>
          <w:jc w:val="center"/>
        </w:trPr>
        <w:tc>
          <w:tcPr>
            <w:tcW w:w="2888" w:type="dxa"/>
            <w:tcBorders>
              <w:top w:val="nil"/>
              <w:left w:val="single" w:sz="4" w:space="0" w:color="auto"/>
              <w:bottom w:val="single" w:sz="4" w:space="0" w:color="auto"/>
              <w:right w:val="single" w:sz="4" w:space="0" w:color="auto"/>
            </w:tcBorders>
            <w:shd w:val="clear" w:color="auto" w:fill="auto"/>
            <w:noWrap/>
            <w:vAlign w:val="bottom"/>
          </w:tcPr>
          <w:p w:rsidR="000C7045" w:rsidRPr="000C7045" w:rsidRDefault="000C7045" w:rsidP="00F4792D">
            <w:pPr>
              <w:rPr>
                <w:sz w:val="16"/>
                <w:szCs w:val="16"/>
              </w:rPr>
            </w:pPr>
            <w:r w:rsidRPr="000C7045">
              <w:rPr>
                <w:sz w:val="16"/>
                <w:szCs w:val="16"/>
              </w:rPr>
              <w:t>Миграционный прирост/убыль</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Человек</w:t>
            </w:r>
          </w:p>
        </w:tc>
        <w:tc>
          <w:tcPr>
            <w:tcW w:w="88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p>
          <w:p w:rsidR="000C7045" w:rsidRPr="000C7045" w:rsidRDefault="000C7045" w:rsidP="00F4792D">
            <w:pPr>
              <w:jc w:val="center"/>
              <w:rPr>
                <w:sz w:val="16"/>
                <w:szCs w:val="16"/>
              </w:rPr>
            </w:pPr>
            <w:r w:rsidRPr="000C7045">
              <w:rPr>
                <w:sz w:val="16"/>
                <w:szCs w:val="16"/>
              </w:rPr>
              <w:t>-8</w:t>
            </w:r>
          </w:p>
        </w:tc>
        <w:tc>
          <w:tcPr>
            <w:tcW w:w="851"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-8</w:t>
            </w:r>
          </w:p>
        </w:tc>
        <w:tc>
          <w:tcPr>
            <w:tcW w:w="3230" w:type="dxa"/>
            <w:gridSpan w:val="3"/>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х</w:t>
            </w:r>
          </w:p>
        </w:tc>
      </w:tr>
    </w:tbl>
    <w:p w:rsidR="000C7045" w:rsidRPr="000C7045" w:rsidRDefault="000C7045" w:rsidP="000C7045">
      <w:pPr>
        <w:pStyle w:val="af0"/>
        <w:shd w:val="clear" w:color="auto" w:fill="FFFFFF"/>
        <w:spacing w:before="5" w:beforeAutospacing="0" w:after="0" w:afterAutospacing="0" w:line="293" w:lineRule="atLeast"/>
        <w:ind w:left="53" w:right="24" w:firstLine="571"/>
        <w:jc w:val="both"/>
        <w:rPr>
          <w:rFonts w:ascii="Arial" w:hAnsi="Arial" w:cs="Arial"/>
          <w:color w:val="444455"/>
          <w:sz w:val="16"/>
          <w:szCs w:val="16"/>
        </w:rPr>
      </w:pPr>
    </w:p>
    <w:p w:rsidR="000C7045" w:rsidRPr="000C7045" w:rsidRDefault="000C7045" w:rsidP="000C7045">
      <w:pPr>
        <w:jc w:val="center"/>
        <w:rPr>
          <w:b/>
          <w:sz w:val="16"/>
          <w:szCs w:val="16"/>
        </w:rPr>
      </w:pPr>
    </w:p>
    <w:p w:rsidR="000C7045" w:rsidRPr="000C7045" w:rsidRDefault="000C7045" w:rsidP="000C7045">
      <w:pPr>
        <w:jc w:val="center"/>
        <w:rPr>
          <w:b/>
          <w:color w:val="444455"/>
          <w:sz w:val="16"/>
          <w:szCs w:val="16"/>
        </w:rPr>
      </w:pPr>
      <w:r w:rsidRPr="000C7045">
        <w:rPr>
          <w:b/>
          <w:sz w:val="16"/>
          <w:szCs w:val="16"/>
        </w:rPr>
        <w:lastRenderedPageBreak/>
        <w:t>3. Строительство</w:t>
      </w:r>
    </w:p>
    <w:p w:rsidR="000C7045" w:rsidRPr="000C7045" w:rsidRDefault="000C7045" w:rsidP="000C7045">
      <w:pPr>
        <w:pStyle w:val="af0"/>
        <w:shd w:val="clear" w:color="auto" w:fill="FFFFFF"/>
        <w:spacing w:before="24" w:beforeAutospacing="0"/>
        <w:jc w:val="center"/>
        <w:rPr>
          <w:rFonts w:ascii="Arial" w:hAnsi="Arial" w:cs="Arial"/>
          <w:color w:val="444455"/>
          <w:sz w:val="16"/>
          <w:szCs w:val="16"/>
        </w:rPr>
      </w:pPr>
      <w:r w:rsidRPr="000C7045">
        <w:rPr>
          <w:rFonts w:ascii="Arial" w:hAnsi="Arial" w:cs="Arial"/>
          <w:color w:val="444455"/>
          <w:sz w:val="16"/>
          <w:szCs w:val="16"/>
        </w:rPr>
        <w:t> </w:t>
      </w:r>
    </w:p>
    <w:p w:rsidR="000C7045" w:rsidRPr="000C7045" w:rsidRDefault="000C7045" w:rsidP="000C7045">
      <w:pPr>
        <w:ind w:firstLine="708"/>
        <w:jc w:val="both"/>
        <w:rPr>
          <w:spacing w:val="2"/>
          <w:sz w:val="16"/>
          <w:szCs w:val="16"/>
        </w:rPr>
      </w:pPr>
      <w:r w:rsidRPr="000C7045">
        <w:rPr>
          <w:spacing w:val="2"/>
          <w:sz w:val="16"/>
          <w:szCs w:val="16"/>
        </w:rPr>
        <w:t>По данным  на 01.01.2018 года 17 семей, проживающих в МО «Канинский сельсовет» НАО, состоят на учете нуждающихся в жилых помещениях (</w:t>
      </w:r>
      <w:proofErr w:type="spellStart"/>
      <w:r w:rsidRPr="000C7045">
        <w:rPr>
          <w:spacing w:val="2"/>
          <w:sz w:val="16"/>
          <w:szCs w:val="16"/>
        </w:rPr>
        <w:t>соцнайм</w:t>
      </w:r>
      <w:proofErr w:type="spellEnd"/>
      <w:r w:rsidRPr="000C7045">
        <w:rPr>
          <w:spacing w:val="2"/>
          <w:sz w:val="16"/>
          <w:szCs w:val="16"/>
        </w:rPr>
        <w:t>). При этом почти 10% процентов семей ожидают получения жилья более 10 лет.</w:t>
      </w:r>
    </w:p>
    <w:p w:rsidR="000C7045" w:rsidRPr="000C7045" w:rsidRDefault="000C7045" w:rsidP="000C7045">
      <w:pPr>
        <w:ind w:firstLine="708"/>
        <w:jc w:val="both"/>
        <w:rPr>
          <w:spacing w:val="2"/>
          <w:sz w:val="16"/>
          <w:szCs w:val="16"/>
          <w:lang w:bidi="ru-RU"/>
        </w:rPr>
      </w:pPr>
      <w:r w:rsidRPr="000C7045">
        <w:rPr>
          <w:spacing w:val="2"/>
          <w:sz w:val="16"/>
          <w:szCs w:val="16"/>
        </w:rPr>
        <w:t>По оценке для обеспечения жилыми помещениями граждан, состоящих на учете в Администрации МО,  необходимо построить порядка</w:t>
      </w:r>
      <w:r w:rsidRPr="000C7045">
        <w:rPr>
          <w:spacing w:val="2"/>
          <w:sz w:val="16"/>
          <w:szCs w:val="16"/>
          <w:lang w:bidi="ru-RU"/>
        </w:rPr>
        <w:t xml:space="preserve"> 1944</w:t>
      </w:r>
      <w:r w:rsidRPr="000C7045">
        <w:rPr>
          <w:spacing w:val="2"/>
          <w:sz w:val="16"/>
          <w:szCs w:val="16"/>
        </w:rPr>
        <w:t xml:space="preserve"> кв. метров жилья, из них 1602 </w:t>
      </w:r>
      <w:proofErr w:type="spellStart"/>
      <w:r w:rsidRPr="000C7045">
        <w:rPr>
          <w:spacing w:val="2"/>
          <w:sz w:val="16"/>
          <w:szCs w:val="16"/>
        </w:rPr>
        <w:t>кв</w:t>
      </w:r>
      <w:proofErr w:type="gramStart"/>
      <w:r w:rsidRPr="000C7045">
        <w:rPr>
          <w:spacing w:val="2"/>
          <w:sz w:val="16"/>
          <w:szCs w:val="16"/>
        </w:rPr>
        <w:t>.м</w:t>
      </w:r>
      <w:proofErr w:type="spellEnd"/>
      <w:proofErr w:type="gramEnd"/>
      <w:r w:rsidRPr="000C7045">
        <w:rPr>
          <w:spacing w:val="2"/>
          <w:sz w:val="16"/>
          <w:szCs w:val="16"/>
        </w:rPr>
        <w:t xml:space="preserve"> для граждан по социальному найму и </w:t>
      </w:r>
      <w:r w:rsidRPr="000C7045">
        <w:rPr>
          <w:spacing w:val="2"/>
          <w:sz w:val="16"/>
          <w:szCs w:val="16"/>
          <w:lang w:bidi="ru-RU"/>
        </w:rPr>
        <w:t>специализированного муниципального жилого фонда общей площадью 342   кв. метров.</w:t>
      </w:r>
    </w:p>
    <w:p w:rsidR="000C7045" w:rsidRPr="000C7045" w:rsidRDefault="000C7045" w:rsidP="000C7045">
      <w:pPr>
        <w:ind w:firstLine="708"/>
        <w:jc w:val="both"/>
        <w:rPr>
          <w:spacing w:val="2"/>
          <w:sz w:val="16"/>
          <w:szCs w:val="16"/>
        </w:rPr>
      </w:pPr>
      <w:r w:rsidRPr="000C7045">
        <w:rPr>
          <w:spacing w:val="2"/>
          <w:sz w:val="16"/>
          <w:szCs w:val="16"/>
        </w:rPr>
        <w:t xml:space="preserve">Решение вопросов по обеспечению граждан, проживающих в МО, жилыми помещениями муниципальной формы собственности по договору социального найма, обеспечению граждан жилыми помещениями специализированного жилого фонда, возможно путем увеличения объемов жилищного строительства. </w:t>
      </w:r>
    </w:p>
    <w:p w:rsidR="000C7045" w:rsidRPr="000C7045" w:rsidRDefault="000C7045" w:rsidP="000C7045">
      <w:pPr>
        <w:ind w:firstLine="708"/>
        <w:jc w:val="both"/>
        <w:rPr>
          <w:sz w:val="16"/>
          <w:szCs w:val="16"/>
        </w:rPr>
      </w:pPr>
      <w:r w:rsidRPr="000C7045">
        <w:rPr>
          <w:spacing w:val="2"/>
          <w:sz w:val="16"/>
          <w:szCs w:val="16"/>
        </w:rPr>
        <w:t xml:space="preserve">В 2019 году планируется приобретений 2 жилых помещений в деревне Чижа НАО, общей площадью 98,88  </w:t>
      </w:r>
      <w:proofErr w:type="spellStart"/>
      <w:r w:rsidRPr="000C7045">
        <w:rPr>
          <w:spacing w:val="2"/>
          <w:sz w:val="16"/>
          <w:szCs w:val="16"/>
        </w:rPr>
        <w:t>кв.м</w:t>
      </w:r>
      <w:proofErr w:type="spellEnd"/>
      <w:r w:rsidRPr="000C7045">
        <w:rPr>
          <w:spacing w:val="2"/>
          <w:sz w:val="16"/>
          <w:szCs w:val="16"/>
        </w:rPr>
        <w:t>. Это приведет к сокращению очередников на получении жилых помещений на условиях социального найма.</w:t>
      </w:r>
    </w:p>
    <w:p w:rsidR="000C7045" w:rsidRPr="000C7045" w:rsidRDefault="000C7045" w:rsidP="000C7045">
      <w:pPr>
        <w:pStyle w:val="af0"/>
        <w:shd w:val="clear" w:color="auto" w:fill="FFFFFF"/>
        <w:spacing w:before="0" w:beforeAutospacing="0" w:after="0" w:afterAutospacing="0" w:line="274" w:lineRule="atLeast"/>
        <w:ind w:left="82" w:right="14" w:firstLine="557"/>
        <w:jc w:val="both"/>
        <w:rPr>
          <w:rFonts w:ascii="Arial" w:hAnsi="Arial" w:cs="Arial"/>
          <w:color w:val="444455"/>
          <w:sz w:val="16"/>
          <w:szCs w:val="16"/>
        </w:rPr>
      </w:pPr>
      <w:r w:rsidRPr="000C7045">
        <w:rPr>
          <w:rFonts w:ascii="Arial" w:hAnsi="Arial" w:cs="Arial"/>
          <w:color w:val="323232"/>
          <w:spacing w:val="2"/>
          <w:sz w:val="16"/>
          <w:szCs w:val="16"/>
        </w:rPr>
        <w:t> </w:t>
      </w:r>
    </w:p>
    <w:p w:rsidR="000C7045" w:rsidRPr="000C7045" w:rsidRDefault="000C7045" w:rsidP="000C7045">
      <w:pPr>
        <w:jc w:val="center"/>
        <w:rPr>
          <w:color w:val="444455"/>
          <w:sz w:val="16"/>
          <w:szCs w:val="16"/>
        </w:rPr>
      </w:pPr>
      <w:r w:rsidRPr="000C7045">
        <w:rPr>
          <w:bCs/>
          <w:sz w:val="16"/>
          <w:szCs w:val="16"/>
        </w:rPr>
        <w:t>Строительство</w:t>
      </w:r>
    </w:p>
    <w:tbl>
      <w:tblPr>
        <w:tblW w:w="99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6"/>
        <w:gridCol w:w="900"/>
        <w:gridCol w:w="1080"/>
        <w:gridCol w:w="1080"/>
        <w:gridCol w:w="900"/>
        <w:gridCol w:w="1080"/>
        <w:gridCol w:w="1080"/>
      </w:tblGrid>
      <w:tr w:rsidR="000C7045" w:rsidRPr="000C7045" w:rsidTr="00F4792D">
        <w:tc>
          <w:tcPr>
            <w:tcW w:w="2700" w:type="dxa"/>
            <w:vMerge w:val="restart"/>
          </w:tcPr>
          <w:p w:rsidR="000C7045" w:rsidRPr="000C7045" w:rsidRDefault="000C7045" w:rsidP="00F4792D">
            <w:pPr>
              <w:rPr>
                <w:sz w:val="16"/>
                <w:szCs w:val="16"/>
              </w:rPr>
            </w:pPr>
            <w:r w:rsidRPr="000C7045">
              <w:rPr>
                <w:sz w:val="16"/>
                <w:szCs w:val="16"/>
              </w:rPr>
              <w:t>Показатели</w:t>
            </w:r>
          </w:p>
        </w:tc>
        <w:tc>
          <w:tcPr>
            <w:tcW w:w="1136" w:type="dxa"/>
            <w:vMerge w:val="restart"/>
          </w:tcPr>
          <w:p w:rsidR="000C7045" w:rsidRPr="000C7045" w:rsidRDefault="000C7045" w:rsidP="00F4792D">
            <w:pPr>
              <w:rPr>
                <w:sz w:val="16"/>
                <w:szCs w:val="16"/>
              </w:rPr>
            </w:pPr>
            <w:r w:rsidRPr="000C7045">
              <w:rPr>
                <w:sz w:val="16"/>
                <w:szCs w:val="16"/>
              </w:rPr>
              <w:t>Единицы измерения</w:t>
            </w:r>
          </w:p>
        </w:tc>
        <w:tc>
          <w:tcPr>
            <w:tcW w:w="1980" w:type="dxa"/>
            <w:gridSpan w:val="2"/>
          </w:tcPr>
          <w:p w:rsidR="000C7045" w:rsidRPr="000C7045" w:rsidRDefault="000C7045" w:rsidP="00F4792D">
            <w:pPr>
              <w:jc w:val="center"/>
              <w:rPr>
                <w:sz w:val="16"/>
                <w:szCs w:val="16"/>
              </w:rPr>
            </w:pPr>
            <w:r w:rsidRPr="000C7045">
              <w:rPr>
                <w:sz w:val="16"/>
                <w:szCs w:val="16"/>
              </w:rPr>
              <w:t>Отчет</w:t>
            </w:r>
          </w:p>
        </w:tc>
        <w:tc>
          <w:tcPr>
            <w:tcW w:w="1080" w:type="dxa"/>
          </w:tcPr>
          <w:p w:rsidR="000C7045" w:rsidRPr="000C7045" w:rsidRDefault="000C7045" w:rsidP="00F4792D">
            <w:pPr>
              <w:jc w:val="center"/>
              <w:rPr>
                <w:sz w:val="16"/>
                <w:szCs w:val="16"/>
              </w:rPr>
            </w:pPr>
            <w:r w:rsidRPr="000C7045">
              <w:rPr>
                <w:sz w:val="16"/>
                <w:szCs w:val="16"/>
              </w:rPr>
              <w:t>Оценка</w:t>
            </w:r>
          </w:p>
        </w:tc>
        <w:tc>
          <w:tcPr>
            <w:tcW w:w="3060" w:type="dxa"/>
            <w:gridSpan w:val="3"/>
          </w:tcPr>
          <w:p w:rsidR="000C7045" w:rsidRPr="000C7045" w:rsidRDefault="000C7045" w:rsidP="00F4792D">
            <w:pPr>
              <w:jc w:val="center"/>
              <w:rPr>
                <w:sz w:val="16"/>
                <w:szCs w:val="16"/>
              </w:rPr>
            </w:pPr>
            <w:r w:rsidRPr="000C7045">
              <w:rPr>
                <w:sz w:val="16"/>
                <w:szCs w:val="16"/>
              </w:rPr>
              <w:t>Прогноз</w:t>
            </w:r>
          </w:p>
        </w:tc>
      </w:tr>
      <w:tr w:rsidR="000C7045" w:rsidRPr="000C7045" w:rsidTr="00F4792D">
        <w:tc>
          <w:tcPr>
            <w:tcW w:w="2700" w:type="dxa"/>
            <w:vMerge/>
          </w:tcPr>
          <w:p w:rsidR="000C7045" w:rsidRPr="000C7045" w:rsidRDefault="000C7045" w:rsidP="00F4792D">
            <w:pPr>
              <w:rPr>
                <w:sz w:val="16"/>
                <w:szCs w:val="16"/>
              </w:rPr>
            </w:pPr>
          </w:p>
        </w:tc>
        <w:tc>
          <w:tcPr>
            <w:tcW w:w="1136" w:type="dxa"/>
            <w:vMerge/>
          </w:tcPr>
          <w:p w:rsidR="000C7045" w:rsidRPr="000C7045" w:rsidRDefault="000C7045" w:rsidP="00F4792D">
            <w:pPr>
              <w:rPr>
                <w:sz w:val="16"/>
                <w:szCs w:val="16"/>
              </w:rPr>
            </w:pPr>
          </w:p>
        </w:tc>
        <w:tc>
          <w:tcPr>
            <w:tcW w:w="900" w:type="dxa"/>
          </w:tcPr>
          <w:p w:rsidR="000C7045" w:rsidRPr="000C7045" w:rsidRDefault="000C7045" w:rsidP="00F4792D">
            <w:pPr>
              <w:jc w:val="center"/>
              <w:rPr>
                <w:sz w:val="16"/>
                <w:szCs w:val="16"/>
              </w:rPr>
            </w:pPr>
            <w:r w:rsidRPr="000C7045">
              <w:rPr>
                <w:sz w:val="16"/>
                <w:szCs w:val="16"/>
              </w:rPr>
              <w:t>2016</w:t>
            </w:r>
          </w:p>
        </w:tc>
        <w:tc>
          <w:tcPr>
            <w:tcW w:w="1080" w:type="dxa"/>
          </w:tcPr>
          <w:p w:rsidR="000C7045" w:rsidRPr="000C7045" w:rsidRDefault="000C7045" w:rsidP="00F4792D">
            <w:pPr>
              <w:jc w:val="center"/>
              <w:rPr>
                <w:sz w:val="16"/>
                <w:szCs w:val="16"/>
              </w:rPr>
            </w:pPr>
            <w:r w:rsidRPr="000C7045">
              <w:rPr>
                <w:sz w:val="16"/>
                <w:szCs w:val="16"/>
              </w:rPr>
              <w:t>2017</w:t>
            </w:r>
          </w:p>
        </w:tc>
        <w:tc>
          <w:tcPr>
            <w:tcW w:w="1080" w:type="dxa"/>
          </w:tcPr>
          <w:p w:rsidR="000C7045" w:rsidRPr="000C7045" w:rsidRDefault="000C7045" w:rsidP="00F4792D">
            <w:pPr>
              <w:jc w:val="center"/>
              <w:rPr>
                <w:sz w:val="16"/>
                <w:szCs w:val="16"/>
              </w:rPr>
            </w:pPr>
            <w:r w:rsidRPr="000C7045">
              <w:rPr>
                <w:sz w:val="16"/>
                <w:szCs w:val="16"/>
              </w:rPr>
              <w:t>2018</w:t>
            </w:r>
          </w:p>
        </w:tc>
        <w:tc>
          <w:tcPr>
            <w:tcW w:w="900" w:type="dxa"/>
          </w:tcPr>
          <w:p w:rsidR="000C7045" w:rsidRPr="000C7045" w:rsidRDefault="000C7045" w:rsidP="00F4792D">
            <w:pPr>
              <w:jc w:val="center"/>
              <w:rPr>
                <w:sz w:val="16"/>
                <w:szCs w:val="16"/>
              </w:rPr>
            </w:pPr>
            <w:r w:rsidRPr="000C7045">
              <w:rPr>
                <w:sz w:val="16"/>
                <w:szCs w:val="16"/>
              </w:rPr>
              <w:t>2019</w:t>
            </w:r>
          </w:p>
        </w:tc>
        <w:tc>
          <w:tcPr>
            <w:tcW w:w="1080" w:type="dxa"/>
          </w:tcPr>
          <w:p w:rsidR="000C7045" w:rsidRPr="000C7045" w:rsidRDefault="000C7045" w:rsidP="00F4792D">
            <w:pPr>
              <w:jc w:val="center"/>
              <w:rPr>
                <w:sz w:val="16"/>
                <w:szCs w:val="16"/>
              </w:rPr>
            </w:pPr>
            <w:r w:rsidRPr="000C7045">
              <w:rPr>
                <w:sz w:val="16"/>
                <w:szCs w:val="16"/>
              </w:rPr>
              <w:t>2020</w:t>
            </w:r>
          </w:p>
        </w:tc>
        <w:tc>
          <w:tcPr>
            <w:tcW w:w="1080" w:type="dxa"/>
          </w:tcPr>
          <w:p w:rsidR="000C7045" w:rsidRPr="000C7045" w:rsidRDefault="000C7045" w:rsidP="00F4792D">
            <w:pPr>
              <w:jc w:val="center"/>
              <w:rPr>
                <w:sz w:val="16"/>
                <w:szCs w:val="16"/>
              </w:rPr>
            </w:pPr>
            <w:r w:rsidRPr="000C7045">
              <w:rPr>
                <w:sz w:val="16"/>
                <w:szCs w:val="16"/>
              </w:rPr>
              <w:t>2021</w:t>
            </w:r>
          </w:p>
        </w:tc>
      </w:tr>
      <w:tr w:rsidR="000C7045" w:rsidRPr="000C7045" w:rsidTr="00F4792D">
        <w:tc>
          <w:tcPr>
            <w:tcW w:w="2700" w:type="dxa"/>
          </w:tcPr>
          <w:p w:rsidR="000C7045" w:rsidRPr="000C7045" w:rsidRDefault="000C7045" w:rsidP="00F4792D">
            <w:pPr>
              <w:rPr>
                <w:sz w:val="16"/>
                <w:szCs w:val="16"/>
              </w:rPr>
            </w:pPr>
            <w:r w:rsidRPr="000C7045">
              <w:rPr>
                <w:sz w:val="16"/>
                <w:szCs w:val="16"/>
              </w:rPr>
              <w:t xml:space="preserve">Ввод в эксплуатацию объектов строительства, в </w:t>
            </w:r>
            <w:proofErr w:type="spellStart"/>
            <w:r w:rsidRPr="000C7045">
              <w:rPr>
                <w:sz w:val="16"/>
                <w:szCs w:val="16"/>
              </w:rPr>
              <w:t>т.ч</w:t>
            </w:r>
            <w:proofErr w:type="spellEnd"/>
            <w:r w:rsidRPr="000C7045">
              <w:rPr>
                <w:sz w:val="16"/>
                <w:szCs w:val="16"/>
              </w:rPr>
              <w:t>.:</w:t>
            </w:r>
          </w:p>
        </w:tc>
        <w:tc>
          <w:tcPr>
            <w:tcW w:w="1136" w:type="dxa"/>
          </w:tcPr>
          <w:p w:rsidR="000C7045" w:rsidRPr="000C7045" w:rsidRDefault="000C7045" w:rsidP="00F4792D">
            <w:pPr>
              <w:rPr>
                <w:sz w:val="16"/>
                <w:szCs w:val="16"/>
              </w:rPr>
            </w:pPr>
            <w:proofErr w:type="spellStart"/>
            <w:r w:rsidRPr="000C7045">
              <w:rPr>
                <w:sz w:val="16"/>
                <w:szCs w:val="16"/>
              </w:rPr>
              <w:t>Кв.м</w:t>
            </w:r>
            <w:proofErr w:type="spellEnd"/>
            <w:r w:rsidRPr="000C7045">
              <w:rPr>
                <w:sz w:val="16"/>
                <w:szCs w:val="16"/>
              </w:rPr>
              <w:t>. общей площади</w:t>
            </w:r>
          </w:p>
        </w:tc>
        <w:tc>
          <w:tcPr>
            <w:tcW w:w="900" w:type="dxa"/>
          </w:tcPr>
          <w:p w:rsidR="000C7045" w:rsidRPr="000C7045" w:rsidRDefault="000C7045" w:rsidP="00F4792D">
            <w:pPr>
              <w:jc w:val="center"/>
              <w:rPr>
                <w:sz w:val="16"/>
                <w:szCs w:val="16"/>
              </w:rPr>
            </w:pPr>
            <w:r w:rsidRPr="000C7045">
              <w:rPr>
                <w:sz w:val="16"/>
                <w:szCs w:val="16"/>
              </w:rPr>
              <w:t>406,7</w:t>
            </w:r>
          </w:p>
        </w:tc>
        <w:tc>
          <w:tcPr>
            <w:tcW w:w="1080" w:type="dxa"/>
          </w:tcPr>
          <w:p w:rsidR="000C7045" w:rsidRPr="000C7045" w:rsidRDefault="000C7045" w:rsidP="00F4792D">
            <w:pPr>
              <w:jc w:val="center"/>
              <w:rPr>
                <w:sz w:val="16"/>
                <w:szCs w:val="16"/>
              </w:rPr>
            </w:pPr>
            <w:r w:rsidRPr="000C7045">
              <w:rPr>
                <w:sz w:val="16"/>
                <w:szCs w:val="16"/>
              </w:rPr>
              <w:t>1 287,4</w:t>
            </w:r>
          </w:p>
        </w:tc>
        <w:tc>
          <w:tcPr>
            <w:tcW w:w="1080" w:type="dxa"/>
          </w:tcPr>
          <w:p w:rsidR="000C7045" w:rsidRPr="000C7045" w:rsidRDefault="000C7045" w:rsidP="00F4792D">
            <w:pPr>
              <w:jc w:val="center"/>
              <w:rPr>
                <w:sz w:val="16"/>
                <w:szCs w:val="16"/>
              </w:rPr>
            </w:pPr>
            <w:r w:rsidRPr="000C7045">
              <w:rPr>
                <w:sz w:val="16"/>
                <w:szCs w:val="16"/>
              </w:rPr>
              <w:t>298</w:t>
            </w:r>
          </w:p>
        </w:tc>
        <w:tc>
          <w:tcPr>
            <w:tcW w:w="900" w:type="dxa"/>
          </w:tcPr>
          <w:p w:rsidR="000C7045" w:rsidRPr="000C7045" w:rsidRDefault="000C7045" w:rsidP="00F4792D">
            <w:pPr>
              <w:jc w:val="center"/>
              <w:rPr>
                <w:color w:val="FF0000"/>
                <w:sz w:val="16"/>
                <w:szCs w:val="16"/>
              </w:rPr>
            </w:pPr>
            <w:r w:rsidRPr="000C7045">
              <w:rPr>
                <w:color w:val="FF0000"/>
                <w:sz w:val="16"/>
                <w:szCs w:val="16"/>
              </w:rPr>
              <w:t>2 163,48</w:t>
            </w:r>
          </w:p>
        </w:tc>
        <w:tc>
          <w:tcPr>
            <w:tcW w:w="1080" w:type="dxa"/>
          </w:tcPr>
          <w:p w:rsidR="000C7045" w:rsidRPr="000C7045" w:rsidRDefault="000C7045" w:rsidP="00F4792D">
            <w:pPr>
              <w:jc w:val="center"/>
              <w:rPr>
                <w:sz w:val="16"/>
                <w:szCs w:val="16"/>
              </w:rPr>
            </w:pPr>
            <w:r w:rsidRPr="000C7045">
              <w:rPr>
                <w:sz w:val="16"/>
                <w:szCs w:val="16"/>
              </w:rPr>
              <w:t>100</w:t>
            </w:r>
          </w:p>
        </w:tc>
        <w:tc>
          <w:tcPr>
            <w:tcW w:w="1080" w:type="dxa"/>
          </w:tcPr>
          <w:p w:rsidR="000C7045" w:rsidRPr="000C7045" w:rsidRDefault="000C7045" w:rsidP="00F4792D">
            <w:pPr>
              <w:jc w:val="center"/>
              <w:rPr>
                <w:sz w:val="16"/>
                <w:szCs w:val="16"/>
              </w:rPr>
            </w:pPr>
            <w:r w:rsidRPr="000C7045">
              <w:rPr>
                <w:sz w:val="16"/>
                <w:szCs w:val="16"/>
              </w:rPr>
              <w:t>100</w:t>
            </w:r>
          </w:p>
        </w:tc>
      </w:tr>
      <w:tr w:rsidR="000C7045" w:rsidRPr="000C7045" w:rsidTr="00F4792D">
        <w:tc>
          <w:tcPr>
            <w:tcW w:w="2700" w:type="dxa"/>
          </w:tcPr>
          <w:p w:rsidR="000C7045" w:rsidRPr="000C7045" w:rsidRDefault="000C7045" w:rsidP="00F4792D">
            <w:pPr>
              <w:rPr>
                <w:sz w:val="16"/>
                <w:szCs w:val="16"/>
              </w:rPr>
            </w:pPr>
            <w:r w:rsidRPr="000C7045">
              <w:rPr>
                <w:sz w:val="16"/>
                <w:szCs w:val="16"/>
              </w:rPr>
              <w:t>Ввод в эксплуатацию нежилых зданий</w:t>
            </w:r>
          </w:p>
        </w:tc>
        <w:tc>
          <w:tcPr>
            <w:tcW w:w="1136" w:type="dxa"/>
          </w:tcPr>
          <w:p w:rsidR="000C7045" w:rsidRPr="000C7045" w:rsidRDefault="000C7045" w:rsidP="00F4792D">
            <w:pPr>
              <w:rPr>
                <w:sz w:val="16"/>
                <w:szCs w:val="16"/>
              </w:rPr>
            </w:pPr>
            <w:proofErr w:type="spellStart"/>
            <w:r w:rsidRPr="000C7045">
              <w:rPr>
                <w:sz w:val="16"/>
                <w:szCs w:val="16"/>
              </w:rPr>
              <w:t>Кв.м</w:t>
            </w:r>
            <w:proofErr w:type="spellEnd"/>
            <w:r w:rsidRPr="000C7045">
              <w:rPr>
                <w:sz w:val="16"/>
                <w:szCs w:val="16"/>
              </w:rPr>
              <w:t>. общей площади</w:t>
            </w:r>
          </w:p>
        </w:tc>
        <w:tc>
          <w:tcPr>
            <w:tcW w:w="900" w:type="dxa"/>
          </w:tcPr>
          <w:p w:rsidR="000C7045" w:rsidRPr="000C7045" w:rsidRDefault="000C7045" w:rsidP="00F4792D">
            <w:pPr>
              <w:jc w:val="center"/>
              <w:rPr>
                <w:sz w:val="16"/>
                <w:szCs w:val="16"/>
              </w:rPr>
            </w:pPr>
            <w:r w:rsidRPr="000C7045">
              <w:rPr>
                <w:sz w:val="16"/>
                <w:szCs w:val="16"/>
              </w:rPr>
              <w:t>37,2</w:t>
            </w:r>
          </w:p>
        </w:tc>
        <w:tc>
          <w:tcPr>
            <w:tcW w:w="1080" w:type="dxa"/>
          </w:tcPr>
          <w:p w:rsidR="000C7045" w:rsidRPr="000C7045" w:rsidRDefault="000C7045" w:rsidP="00F4792D">
            <w:pPr>
              <w:jc w:val="center"/>
              <w:rPr>
                <w:sz w:val="16"/>
                <w:szCs w:val="16"/>
              </w:rPr>
            </w:pPr>
            <w:r w:rsidRPr="000C7045">
              <w:rPr>
                <w:sz w:val="16"/>
                <w:szCs w:val="16"/>
              </w:rPr>
              <w:t>243</w:t>
            </w:r>
          </w:p>
        </w:tc>
        <w:tc>
          <w:tcPr>
            <w:tcW w:w="1080" w:type="dxa"/>
          </w:tcPr>
          <w:p w:rsidR="000C7045" w:rsidRPr="000C7045" w:rsidRDefault="000C7045" w:rsidP="00F4792D">
            <w:pPr>
              <w:jc w:val="center"/>
              <w:rPr>
                <w:sz w:val="16"/>
                <w:szCs w:val="16"/>
              </w:rPr>
            </w:pPr>
            <w:r w:rsidRPr="000C7045">
              <w:rPr>
                <w:sz w:val="16"/>
                <w:szCs w:val="16"/>
              </w:rPr>
              <w:t>180</w:t>
            </w:r>
          </w:p>
        </w:tc>
        <w:tc>
          <w:tcPr>
            <w:tcW w:w="900" w:type="dxa"/>
          </w:tcPr>
          <w:p w:rsidR="000C7045" w:rsidRPr="000C7045" w:rsidRDefault="000C7045" w:rsidP="00F4792D">
            <w:pPr>
              <w:jc w:val="center"/>
              <w:rPr>
                <w:sz w:val="16"/>
                <w:szCs w:val="16"/>
              </w:rPr>
            </w:pPr>
            <w:r w:rsidRPr="000C7045">
              <w:rPr>
                <w:sz w:val="16"/>
                <w:szCs w:val="16"/>
              </w:rPr>
              <w:t>1 964,6</w:t>
            </w:r>
          </w:p>
        </w:tc>
        <w:tc>
          <w:tcPr>
            <w:tcW w:w="1080" w:type="dxa"/>
          </w:tcPr>
          <w:p w:rsidR="000C7045" w:rsidRPr="000C7045" w:rsidRDefault="000C7045" w:rsidP="00F4792D">
            <w:pPr>
              <w:jc w:val="center"/>
              <w:rPr>
                <w:sz w:val="16"/>
                <w:szCs w:val="16"/>
              </w:rPr>
            </w:pPr>
            <w:r w:rsidRPr="000C7045">
              <w:rPr>
                <w:sz w:val="16"/>
                <w:szCs w:val="16"/>
              </w:rPr>
              <w:t>0</w:t>
            </w:r>
          </w:p>
        </w:tc>
        <w:tc>
          <w:tcPr>
            <w:tcW w:w="1080" w:type="dxa"/>
          </w:tcPr>
          <w:p w:rsidR="000C7045" w:rsidRPr="000C7045" w:rsidRDefault="000C7045" w:rsidP="00F4792D">
            <w:pPr>
              <w:jc w:val="center"/>
              <w:rPr>
                <w:sz w:val="16"/>
                <w:szCs w:val="16"/>
              </w:rPr>
            </w:pPr>
            <w:r w:rsidRPr="000C7045">
              <w:rPr>
                <w:sz w:val="16"/>
                <w:szCs w:val="16"/>
              </w:rPr>
              <w:t>0</w:t>
            </w:r>
          </w:p>
        </w:tc>
      </w:tr>
      <w:tr w:rsidR="000C7045" w:rsidRPr="000C7045" w:rsidTr="00F4792D">
        <w:tc>
          <w:tcPr>
            <w:tcW w:w="2700" w:type="dxa"/>
          </w:tcPr>
          <w:p w:rsidR="000C7045" w:rsidRPr="000C7045" w:rsidRDefault="000C7045" w:rsidP="00F4792D">
            <w:pPr>
              <w:rPr>
                <w:sz w:val="16"/>
                <w:szCs w:val="16"/>
              </w:rPr>
            </w:pPr>
            <w:r w:rsidRPr="000C7045">
              <w:rPr>
                <w:sz w:val="16"/>
                <w:szCs w:val="16"/>
              </w:rPr>
              <w:t>Ввод в эксплуатацию жилых домов</w:t>
            </w:r>
          </w:p>
        </w:tc>
        <w:tc>
          <w:tcPr>
            <w:tcW w:w="1136" w:type="dxa"/>
          </w:tcPr>
          <w:p w:rsidR="000C7045" w:rsidRPr="000C7045" w:rsidRDefault="000C7045" w:rsidP="00F4792D">
            <w:pPr>
              <w:rPr>
                <w:sz w:val="16"/>
                <w:szCs w:val="16"/>
              </w:rPr>
            </w:pPr>
            <w:proofErr w:type="spellStart"/>
            <w:r w:rsidRPr="000C7045">
              <w:rPr>
                <w:sz w:val="16"/>
                <w:szCs w:val="16"/>
              </w:rPr>
              <w:t>Кв.м</w:t>
            </w:r>
            <w:proofErr w:type="spellEnd"/>
            <w:r w:rsidRPr="000C7045">
              <w:rPr>
                <w:sz w:val="16"/>
                <w:szCs w:val="16"/>
              </w:rPr>
              <w:t>. общей площади</w:t>
            </w:r>
          </w:p>
        </w:tc>
        <w:tc>
          <w:tcPr>
            <w:tcW w:w="900" w:type="dxa"/>
          </w:tcPr>
          <w:p w:rsidR="000C7045" w:rsidRPr="000C7045" w:rsidRDefault="000C7045" w:rsidP="00F4792D">
            <w:pPr>
              <w:jc w:val="center"/>
              <w:rPr>
                <w:sz w:val="16"/>
                <w:szCs w:val="16"/>
              </w:rPr>
            </w:pPr>
            <w:r w:rsidRPr="000C7045">
              <w:rPr>
                <w:sz w:val="16"/>
                <w:szCs w:val="16"/>
              </w:rPr>
              <w:t>369,5</w:t>
            </w:r>
          </w:p>
        </w:tc>
        <w:tc>
          <w:tcPr>
            <w:tcW w:w="1080" w:type="dxa"/>
          </w:tcPr>
          <w:p w:rsidR="000C7045" w:rsidRPr="000C7045" w:rsidRDefault="000C7045" w:rsidP="00F4792D">
            <w:pPr>
              <w:jc w:val="center"/>
              <w:rPr>
                <w:sz w:val="16"/>
                <w:szCs w:val="16"/>
              </w:rPr>
            </w:pPr>
            <w:r w:rsidRPr="000C7045">
              <w:rPr>
                <w:sz w:val="16"/>
                <w:szCs w:val="16"/>
              </w:rPr>
              <w:t>1 044,4</w:t>
            </w:r>
          </w:p>
        </w:tc>
        <w:tc>
          <w:tcPr>
            <w:tcW w:w="1080" w:type="dxa"/>
          </w:tcPr>
          <w:p w:rsidR="000C7045" w:rsidRPr="000C7045" w:rsidRDefault="000C7045" w:rsidP="00F4792D">
            <w:pPr>
              <w:jc w:val="center"/>
              <w:rPr>
                <w:sz w:val="16"/>
                <w:szCs w:val="16"/>
              </w:rPr>
            </w:pPr>
            <w:r w:rsidRPr="000C7045">
              <w:rPr>
                <w:sz w:val="16"/>
                <w:szCs w:val="16"/>
              </w:rPr>
              <w:t>118</w:t>
            </w:r>
          </w:p>
        </w:tc>
        <w:tc>
          <w:tcPr>
            <w:tcW w:w="900" w:type="dxa"/>
          </w:tcPr>
          <w:p w:rsidR="000C7045" w:rsidRPr="000C7045" w:rsidRDefault="000C7045" w:rsidP="00F4792D">
            <w:pPr>
              <w:jc w:val="center"/>
              <w:rPr>
                <w:color w:val="FF0000"/>
                <w:sz w:val="16"/>
                <w:szCs w:val="16"/>
              </w:rPr>
            </w:pPr>
            <w:r w:rsidRPr="000C7045">
              <w:rPr>
                <w:color w:val="FF0000"/>
                <w:sz w:val="16"/>
                <w:szCs w:val="16"/>
              </w:rPr>
              <w:t>198,88</w:t>
            </w:r>
          </w:p>
        </w:tc>
        <w:tc>
          <w:tcPr>
            <w:tcW w:w="1080" w:type="dxa"/>
          </w:tcPr>
          <w:p w:rsidR="000C7045" w:rsidRPr="000C7045" w:rsidRDefault="000C7045" w:rsidP="00F4792D">
            <w:pPr>
              <w:jc w:val="center"/>
              <w:rPr>
                <w:sz w:val="16"/>
                <w:szCs w:val="16"/>
              </w:rPr>
            </w:pPr>
            <w:r w:rsidRPr="000C7045">
              <w:rPr>
                <w:sz w:val="16"/>
                <w:szCs w:val="16"/>
              </w:rPr>
              <w:t>100</w:t>
            </w:r>
          </w:p>
        </w:tc>
        <w:tc>
          <w:tcPr>
            <w:tcW w:w="1080" w:type="dxa"/>
          </w:tcPr>
          <w:p w:rsidR="000C7045" w:rsidRPr="000C7045" w:rsidRDefault="000C7045" w:rsidP="00F4792D">
            <w:pPr>
              <w:jc w:val="center"/>
              <w:rPr>
                <w:sz w:val="16"/>
                <w:szCs w:val="16"/>
              </w:rPr>
            </w:pPr>
            <w:r w:rsidRPr="000C7045">
              <w:rPr>
                <w:sz w:val="16"/>
                <w:szCs w:val="16"/>
              </w:rPr>
              <w:t>100</w:t>
            </w:r>
          </w:p>
        </w:tc>
      </w:tr>
      <w:tr w:rsidR="000C7045" w:rsidRPr="000C7045" w:rsidTr="00F4792D">
        <w:tc>
          <w:tcPr>
            <w:tcW w:w="2700" w:type="dxa"/>
          </w:tcPr>
          <w:p w:rsidR="000C7045" w:rsidRPr="000C7045" w:rsidRDefault="000C7045" w:rsidP="00F4792D">
            <w:pPr>
              <w:rPr>
                <w:sz w:val="16"/>
                <w:szCs w:val="16"/>
              </w:rPr>
            </w:pPr>
            <w:r w:rsidRPr="000C7045">
              <w:rPr>
                <w:sz w:val="16"/>
                <w:szCs w:val="16"/>
              </w:rPr>
              <w:t>В том числе индивидуальные жилые дома</w:t>
            </w:r>
          </w:p>
        </w:tc>
        <w:tc>
          <w:tcPr>
            <w:tcW w:w="1136" w:type="dxa"/>
          </w:tcPr>
          <w:p w:rsidR="000C7045" w:rsidRPr="000C7045" w:rsidRDefault="000C7045" w:rsidP="00F4792D">
            <w:pPr>
              <w:rPr>
                <w:sz w:val="16"/>
                <w:szCs w:val="16"/>
              </w:rPr>
            </w:pPr>
            <w:proofErr w:type="spellStart"/>
            <w:r w:rsidRPr="000C7045">
              <w:rPr>
                <w:sz w:val="16"/>
                <w:szCs w:val="16"/>
              </w:rPr>
              <w:t>Кв.м</w:t>
            </w:r>
            <w:proofErr w:type="spellEnd"/>
            <w:r w:rsidRPr="000C7045">
              <w:rPr>
                <w:sz w:val="16"/>
                <w:szCs w:val="16"/>
              </w:rPr>
              <w:t>. общей площади</w:t>
            </w:r>
          </w:p>
        </w:tc>
        <w:tc>
          <w:tcPr>
            <w:tcW w:w="900" w:type="dxa"/>
          </w:tcPr>
          <w:p w:rsidR="000C7045" w:rsidRPr="000C7045" w:rsidRDefault="000C7045" w:rsidP="00F4792D">
            <w:pPr>
              <w:jc w:val="center"/>
              <w:rPr>
                <w:sz w:val="16"/>
                <w:szCs w:val="16"/>
              </w:rPr>
            </w:pPr>
            <w:r w:rsidRPr="000C7045">
              <w:rPr>
                <w:sz w:val="16"/>
                <w:szCs w:val="16"/>
              </w:rPr>
              <w:t>369,5</w:t>
            </w:r>
          </w:p>
        </w:tc>
        <w:tc>
          <w:tcPr>
            <w:tcW w:w="1080" w:type="dxa"/>
          </w:tcPr>
          <w:p w:rsidR="000C7045" w:rsidRPr="000C7045" w:rsidRDefault="000C7045" w:rsidP="00F4792D">
            <w:pPr>
              <w:jc w:val="center"/>
              <w:rPr>
                <w:sz w:val="16"/>
                <w:szCs w:val="16"/>
              </w:rPr>
            </w:pPr>
            <w:r w:rsidRPr="000C7045">
              <w:rPr>
                <w:sz w:val="16"/>
                <w:szCs w:val="16"/>
              </w:rPr>
              <w:t>1 044,4</w:t>
            </w:r>
          </w:p>
        </w:tc>
        <w:tc>
          <w:tcPr>
            <w:tcW w:w="1080" w:type="dxa"/>
          </w:tcPr>
          <w:p w:rsidR="000C7045" w:rsidRPr="000C7045" w:rsidRDefault="000C7045" w:rsidP="00F4792D">
            <w:pPr>
              <w:jc w:val="center"/>
              <w:rPr>
                <w:sz w:val="16"/>
                <w:szCs w:val="16"/>
              </w:rPr>
            </w:pPr>
            <w:r w:rsidRPr="000C7045">
              <w:rPr>
                <w:sz w:val="16"/>
                <w:szCs w:val="16"/>
              </w:rPr>
              <w:t>118</w:t>
            </w:r>
          </w:p>
        </w:tc>
        <w:tc>
          <w:tcPr>
            <w:tcW w:w="900" w:type="dxa"/>
          </w:tcPr>
          <w:p w:rsidR="000C7045" w:rsidRPr="000C7045" w:rsidRDefault="000C7045" w:rsidP="00F4792D">
            <w:pPr>
              <w:jc w:val="center"/>
              <w:rPr>
                <w:sz w:val="16"/>
                <w:szCs w:val="16"/>
              </w:rPr>
            </w:pPr>
            <w:r w:rsidRPr="000C7045">
              <w:rPr>
                <w:sz w:val="16"/>
                <w:szCs w:val="16"/>
              </w:rPr>
              <w:t>100</w:t>
            </w:r>
          </w:p>
        </w:tc>
        <w:tc>
          <w:tcPr>
            <w:tcW w:w="1080" w:type="dxa"/>
          </w:tcPr>
          <w:p w:rsidR="000C7045" w:rsidRPr="000C7045" w:rsidRDefault="000C7045" w:rsidP="00F4792D">
            <w:pPr>
              <w:jc w:val="center"/>
              <w:rPr>
                <w:sz w:val="16"/>
                <w:szCs w:val="16"/>
              </w:rPr>
            </w:pPr>
            <w:r w:rsidRPr="000C7045">
              <w:rPr>
                <w:sz w:val="16"/>
                <w:szCs w:val="16"/>
              </w:rPr>
              <w:t>100</w:t>
            </w:r>
          </w:p>
        </w:tc>
        <w:tc>
          <w:tcPr>
            <w:tcW w:w="1080" w:type="dxa"/>
          </w:tcPr>
          <w:p w:rsidR="000C7045" w:rsidRPr="000C7045" w:rsidRDefault="000C7045" w:rsidP="00F4792D">
            <w:pPr>
              <w:jc w:val="center"/>
              <w:rPr>
                <w:sz w:val="16"/>
                <w:szCs w:val="16"/>
              </w:rPr>
            </w:pPr>
            <w:r w:rsidRPr="000C7045">
              <w:rPr>
                <w:sz w:val="16"/>
                <w:szCs w:val="16"/>
              </w:rPr>
              <w:t>100</w:t>
            </w:r>
          </w:p>
        </w:tc>
      </w:tr>
    </w:tbl>
    <w:p w:rsidR="000C7045" w:rsidRPr="000C7045" w:rsidRDefault="000C7045" w:rsidP="000C7045">
      <w:pPr>
        <w:jc w:val="center"/>
        <w:rPr>
          <w:b/>
          <w:sz w:val="16"/>
          <w:szCs w:val="16"/>
        </w:rPr>
      </w:pPr>
    </w:p>
    <w:p w:rsidR="000C7045" w:rsidRPr="000C7045" w:rsidRDefault="000C7045" w:rsidP="000C7045">
      <w:pPr>
        <w:jc w:val="center"/>
        <w:rPr>
          <w:b/>
          <w:sz w:val="16"/>
          <w:szCs w:val="16"/>
        </w:rPr>
      </w:pPr>
    </w:p>
    <w:p w:rsidR="000C7045" w:rsidRPr="000C7045" w:rsidRDefault="000C7045" w:rsidP="000C7045">
      <w:pPr>
        <w:jc w:val="center"/>
        <w:rPr>
          <w:b/>
          <w:color w:val="444455"/>
          <w:sz w:val="16"/>
          <w:szCs w:val="16"/>
        </w:rPr>
      </w:pPr>
      <w:r w:rsidRPr="000C7045">
        <w:rPr>
          <w:b/>
          <w:sz w:val="16"/>
          <w:szCs w:val="16"/>
        </w:rPr>
        <w:t>4. Социальная сфера</w:t>
      </w:r>
    </w:p>
    <w:p w:rsidR="000C7045" w:rsidRPr="000C7045" w:rsidRDefault="000C7045" w:rsidP="000C7045">
      <w:pPr>
        <w:pStyle w:val="af0"/>
        <w:shd w:val="clear" w:color="auto" w:fill="FFFFFF"/>
        <w:spacing w:before="24" w:beforeAutospacing="0"/>
        <w:jc w:val="center"/>
        <w:rPr>
          <w:rFonts w:ascii="Arial" w:hAnsi="Arial" w:cs="Arial"/>
          <w:color w:val="444455"/>
          <w:sz w:val="16"/>
          <w:szCs w:val="16"/>
        </w:rPr>
      </w:pPr>
      <w:r w:rsidRPr="000C7045">
        <w:rPr>
          <w:rFonts w:ascii="Arial" w:hAnsi="Arial" w:cs="Arial"/>
          <w:b/>
          <w:bCs/>
          <w:color w:val="323232"/>
          <w:sz w:val="16"/>
          <w:szCs w:val="16"/>
        </w:rPr>
        <w:t> </w:t>
      </w:r>
    </w:p>
    <w:p w:rsidR="000C7045" w:rsidRPr="000C7045" w:rsidRDefault="000C7045" w:rsidP="000C7045">
      <w:pPr>
        <w:jc w:val="both"/>
        <w:rPr>
          <w:sz w:val="16"/>
          <w:szCs w:val="16"/>
        </w:rPr>
      </w:pPr>
      <w:r w:rsidRPr="000C7045">
        <w:rPr>
          <w:sz w:val="16"/>
          <w:szCs w:val="16"/>
        </w:rPr>
        <w:t xml:space="preserve">              Основными направлениями социальной сферы в муниципальном образовании являются образование, здравоохранение, культура, пропаганда физической культуры и спорта, а также поддержка граждан в трудной жизненной ситуации. Развитие социальной сферы в первую очередь сказывается на благополучии жизни населения, на удовлетворенности жизнью граждан муниципального образования, что в свою очередь должно привести к доброжелательности населения, сплоченности граждан поселения, а также к активному участию жителей в жизни муниципального образования.</w:t>
      </w:r>
    </w:p>
    <w:p w:rsidR="000C7045" w:rsidRPr="000C7045" w:rsidRDefault="000C7045" w:rsidP="000C7045">
      <w:pPr>
        <w:ind w:firstLine="708"/>
        <w:jc w:val="both"/>
        <w:rPr>
          <w:sz w:val="16"/>
          <w:szCs w:val="16"/>
        </w:rPr>
      </w:pPr>
      <w:r w:rsidRPr="000C7045">
        <w:rPr>
          <w:sz w:val="16"/>
          <w:szCs w:val="16"/>
        </w:rPr>
        <w:t>За выполнение вышеуказанных результатов в первую очередь отвечают объекты социальной инфраструктуры, количество которых представлено в таблице:</w:t>
      </w:r>
    </w:p>
    <w:p w:rsidR="000C7045" w:rsidRPr="000C7045" w:rsidRDefault="000C7045" w:rsidP="000C7045">
      <w:pPr>
        <w:ind w:firstLine="708"/>
        <w:jc w:val="both"/>
        <w:rPr>
          <w:sz w:val="16"/>
          <w:szCs w:val="16"/>
        </w:rPr>
      </w:pPr>
    </w:p>
    <w:p w:rsidR="000C7045" w:rsidRPr="000C7045" w:rsidRDefault="000C7045" w:rsidP="000C7045">
      <w:pPr>
        <w:jc w:val="both"/>
        <w:rPr>
          <w:sz w:val="16"/>
          <w:szCs w:val="16"/>
        </w:rPr>
      </w:pPr>
    </w:p>
    <w:p w:rsidR="000C7045" w:rsidRPr="000C7045" w:rsidRDefault="000C7045" w:rsidP="000C7045">
      <w:pPr>
        <w:jc w:val="center"/>
        <w:rPr>
          <w:sz w:val="16"/>
          <w:szCs w:val="16"/>
        </w:rPr>
      </w:pPr>
      <w:r w:rsidRPr="000C7045">
        <w:rPr>
          <w:sz w:val="16"/>
          <w:szCs w:val="16"/>
        </w:rPr>
        <w:t>Объекты социальной инфраструктуры</w:t>
      </w:r>
    </w:p>
    <w:tbl>
      <w:tblPr>
        <w:tblW w:w="9758" w:type="dxa"/>
        <w:jc w:val="center"/>
        <w:tblInd w:w="-716" w:type="dxa"/>
        <w:tblLook w:val="0000" w:firstRow="0" w:lastRow="0" w:firstColumn="0" w:lastColumn="0" w:noHBand="0" w:noVBand="0"/>
      </w:tblPr>
      <w:tblGrid>
        <w:gridCol w:w="2743"/>
        <w:gridCol w:w="1292"/>
        <w:gridCol w:w="840"/>
        <w:gridCol w:w="850"/>
        <w:gridCol w:w="992"/>
        <w:gridCol w:w="1110"/>
        <w:gridCol w:w="1081"/>
        <w:gridCol w:w="850"/>
      </w:tblGrid>
      <w:tr w:rsidR="000C7045" w:rsidRPr="000C7045" w:rsidTr="00F4792D">
        <w:trPr>
          <w:trHeight w:val="300"/>
          <w:jc w:val="center"/>
        </w:trPr>
        <w:tc>
          <w:tcPr>
            <w:tcW w:w="2743" w:type="dxa"/>
            <w:vMerge w:val="restart"/>
            <w:tcBorders>
              <w:top w:val="single" w:sz="4" w:space="0" w:color="auto"/>
              <w:left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Показатели</w:t>
            </w:r>
          </w:p>
        </w:tc>
        <w:tc>
          <w:tcPr>
            <w:tcW w:w="1292" w:type="dxa"/>
            <w:vMerge w:val="restart"/>
            <w:tcBorders>
              <w:top w:val="single" w:sz="4" w:space="0" w:color="auto"/>
              <w:left w:val="nil"/>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Единица измерения</w:t>
            </w:r>
          </w:p>
        </w:tc>
        <w:tc>
          <w:tcPr>
            <w:tcW w:w="1690" w:type="dxa"/>
            <w:gridSpan w:val="2"/>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Отчет</w:t>
            </w:r>
          </w:p>
        </w:tc>
        <w:tc>
          <w:tcPr>
            <w:tcW w:w="992"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Оценка</w:t>
            </w:r>
          </w:p>
        </w:tc>
        <w:tc>
          <w:tcPr>
            <w:tcW w:w="3041" w:type="dxa"/>
            <w:gridSpan w:val="3"/>
            <w:tcBorders>
              <w:top w:val="single" w:sz="4" w:space="0" w:color="auto"/>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285"/>
          <w:jc w:val="center"/>
        </w:trPr>
        <w:tc>
          <w:tcPr>
            <w:tcW w:w="2743" w:type="dxa"/>
            <w:vMerge/>
            <w:tcBorders>
              <w:left w:val="single" w:sz="4" w:space="0" w:color="auto"/>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p>
        </w:tc>
        <w:tc>
          <w:tcPr>
            <w:tcW w:w="1292" w:type="dxa"/>
            <w:vMerge/>
            <w:tcBorders>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p>
        </w:tc>
        <w:tc>
          <w:tcPr>
            <w:tcW w:w="840"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2016</w:t>
            </w:r>
          </w:p>
        </w:tc>
        <w:tc>
          <w:tcPr>
            <w:tcW w:w="850"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2017</w:t>
            </w:r>
          </w:p>
        </w:tc>
        <w:tc>
          <w:tcPr>
            <w:tcW w:w="992"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2018</w:t>
            </w:r>
          </w:p>
        </w:tc>
        <w:tc>
          <w:tcPr>
            <w:tcW w:w="1110" w:type="dxa"/>
            <w:tcBorders>
              <w:top w:val="single" w:sz="4" w:space="0" w:color="auto"/>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2019</w:t>
            </w:r>
          </w:p>
        </w:tc>
        <w:tc>
          <w:tcPr>
            <w:tcW w:w="1081" w:type="dxa"/>
            <w:tcBorders>
              <w:top w:val="single" w:sz="4" w:space="0" w:color="auto"/>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2020</w:t>
            </w:r>
          </w:p>
        </w:tc>
        <w:tc>
          <w:tcPr>
            <w:tcW w:w="850" w:type="dxa"/>
            <w:tcBorders>
              <w:top w:val="single" w:sz="4" w:space="0" w:color="auto"/>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37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 xml:space="preserve">Учреждения образования,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3</w:t>
            </w:r>
          </w:p>
        </w:tc>
        <w:tc>
          <w:tcPr>
            <w:tcW w:w="85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3</w:t>
            </w:r>
          </w:p>
        </w:tc>
        <w:tc>
          <w:tcPr>
            <w:tcW w:w="992"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3</w:t>
            </w:r>
          </w:p>
        </w:tc>
        <w:tc>
          <w:tcPr>
            <w:tcW w:w="111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3</w:t>
            </w:r>
          </w:p>
        </w:tc>
        <w:tc>
          <w:tcPr>
            <w:tcW w:w="1081"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3</w:t>
            </w:r>
          </w:p>
        </w:tc>
        <w:tc>
          <w:tcPr>
            <w:tcW w:w="85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3</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Школы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2</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2</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2</w:t>
            </w: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w:t>
            </w: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w:t>
            </w: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2</w:t>
            </w:r>
          </w:p>
        </w:tc>
      </w:tr>
      <w:tr w:rsidR="000C7045" w:rsidRPr="000C7045" w:rsidTr="00F4792D">
        <w:trPr>
          <w:trHeight w:val="33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Школы-сады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Детские сады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6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 xml:space="preserve">Учреждения культуры,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2</w:t>
            </w:r>
          </w:p>
        </w:tc>
        <w:tc>
          <w:tcPr>
            <w:tcW w:w="111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2</w:t>
            </w:r>
          </w:p>
        </w:tc>
        <w:tc>
          <w:tcPr>
            <w:tcW w:w="1081"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2</w:t>
            </w:r>
          </w:p>
        </w:tc>
        <w:tc>
          <w:tcPr>
            <w:tcW w:w="85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2</w:t>
            </w:r>
          </w:p>
        </w:tc>
      </w:tr>
      <w:tr w:rsidR="000C7045" w:rsidRPr="000C7045" w:rsidTr="00F4792D">
        <w:trPr>
          <w:trHeight w:val="30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Дома культуры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 xml:space="preserve">шт. </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0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в составе домов культуры филиалы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0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Централизованные библиотеки</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111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w:t>
            </w:r>
          </w:p>
        </w:tc>
        <w:tc>
          <w:tcPr>
            <w:tcW w:w="1081"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w:t>
            </w:r>
          </w:p>
        </w:tc>
        <w:tc>
          <w:tcPr>
            <w:tcW w:w="85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300"/>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в составе библиотек филиалы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2</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2</w:t>
            </w:r>
          </w:p>
        </w:tc>
        <w:tc>
          <w:tcPr>
            <w:tcW w:w="111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2</w:t>
            </w:r>
          </w:p>
        </w:tc>
        <w:tc>
          <w:tcPr>
            <w:tcW w:w="1081"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2</w:t>
            </w:r>
          </w:p>
        </w:tc>
        <w:tc>
          <w:tcPr>
            <w:tcW w:w="85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2</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 xml:space="preserve">Учреждения здравоохранения,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1</w:t>
            </w:r>
          </w:p>
        </w:tc>
        <w:tc>
          <w:tcPr>
            <w:tcW w:w="992"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1</w:t>
            </w:r>
          </w:p>
        </w:tc>
        <w:tc>
          <w:tcPr>
            <w:tcW w:w="111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c>
          <w:tcPr>
            <w:tcW w:w="1081"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c>
          <w:tcPr>
            <w:tcW w:w="85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Участковая больница</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ФАП</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 xml:space="preserve">Учреждения спорта,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0C7045" w:rsidRPr="000C7045" w:rsidRDefault="000C7045" w:rsidP="00F4792D">
            <w:pPr>
              <w:jc w:val="center"/>
              <w:rPr>
                <w:b/>
                <w:sz w:val="16"/>
                <w:szCs w:val="16"/>
              </w:rPr>
            </w:pPr>
            <w:r w:rsidRPr="000C7045">
              <w:rPr>
                <w:b/>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rsidR="000C7045" w:rsidRPr="000C7045" w:rsidRDefault="000C7045" w:rsidP="00F4792D">
            <w:pPr>
              <w:jc w:val="center"/>
              <w:rPr>
                <w:b/>
                <w:sz w:val="16"/>
                <w:szCs w:val="16"/>
              </w:rPr>
            </w:pPr>
            <w:r w:rsidRPr="000C7045">
              <w:rPr>
                <w:b/>
                <w:sz w:val="16"/>
                <w:szCs w:val="16"/>
              </w:rPr>
              <w:t>1</w:t>
            </w:r>
          </w:p>
        </w:tc>
        <w:tc>
          <w:tcPr>
            <w:tcW w:w="111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c>
          <w:tcPr>
            <w:tcW w:w="1081"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c>
          <w:tcPr>
            <w:tcW w:w="850" w:type="dxa"/>
            <w:tcBorders>
              <w:top w:val="nil"/>
              <w:left w:val="nil"/>
              <w:bottom w:val="single" w:sz="4" w:space="0" w:color="auto"/>
              <w:right w:val="single" w:sz="4" w:space="0" w:color="auto"/>
            </w:tcBorders>
            <w:vAlign w:val="center"/>
          </w:tcPr>
          <w:p w:rsidR="000C7045" w:rsidRPr="000C7045" w:rsidRDefault="000C7045" w:rsidP="00F4792D">
            <w:pPr>
              <w:jc w:val="center"/>
              <w:rPr>
                <w:b/>
                <w:sz w:val="16"/>
                <w:szCs w:val="16"/>
              </w:rPr>
            </w:pPr>
            <w:r w:rsidRPr="000C7045">
              <w:rPr>
                <w:b/>
                <w:sz w:val="16"/>
                <w:szCs w:val="16"/>
              </w:rPr>
              <w:t>1</w:t>
            </w:r>
          </w:p>
        </w:tc>
      </w:tr>
      <w:tr w:rsidR="000C7045" w:rsidRPr="000C7045" w:rsidTr="00F4792D">
        <w:trPr>
          <w:trHeight w:val="259"/>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Физкультурно-оздоровительный комплекс</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111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c>
          <w:tcPr>
            <w:tcW w:w="1081"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c>
          <w:tcPr>
            <w:tcW w:w="850" w:type="dxa"/>
            <w:tcBorders>
              <w:top w:val="nil"/>
              <w:left w:val="nil"/>
              <w:bottom w:val="single" w:sz="4" w:space="0" w:color="auto"/>
              <w:right w:val="single" w:sz="4" w:space="0" w:color="auto"/>
            </w:tcBorders>
            <w:vAlign w:val="bottom"/>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315"/>
          <w:jc w:val="center"/>
        </w:trPr>
        <w:tc>
          <w:tcPr>
            <w:tcW w:w="2743" w:type="dxa"/>
            <w:tcBorders>
              <w:top w:val="nil"/>
              <w:left w:val="single" w:sz="4" w:space="0" w:color="auto"/>
              <w:bottom w:val="single" w:sz="4" w:space="0" w:color="auto"/>
              <w:right w:val="single" w:sz="4" w:space="0" w:color="auto"/>
            </w:tcBorders>
            <w:shd w:val="clear" w:color="auto" w:fill="auto"/>
            <w:vAlign w:val="bottom"/>
          </w:tcPr>
          <w:p w:rsidR="000C7045" w:rsidRPr="000C7045" w:rsidRDefault="000C7045" w:rsidP="00F4792D">
            <w:pPr>
              <w:rPr>
                <w:sz w:val="16"/>
                <w:szCs w:val="16"/>
              </w:rPr>
            </w:pPr>
            <w:r w:rsidRPr="000C7045">
              <w:rPr>
                <w:sz w:val="16"/>
                <w:szCs w:val="16"/>
              </w:rPr>
              <w:t>Итого объектов социальной сферы</w:t>
            </w:r>
          </w:p>
        </w:tc>
        <w:tc>
          <w:tcPr>
            <w:tcW w:w="1292"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шт.</w:t>
            </w:r>
          </w:p>
        </w:tc>
        <w:tc>
          <w:tcPr>
            <w:tcW w:w="840"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b/>
                <w:sz w:val="16"/>
                <w:szCs w:val="16"/>
              </w:rPr>
            </w:pPr>
            <w:r w:rsidRPr="000C7045">
              <w:rPr>
                <w:b/>
                <w:sz w:val="16"/>
                <w:szCs w:val="16"/>
              </w:rPr>
              <w:t>6</w:t>
            </w:r>
          </w:p>
        </w:tc>
        <w:tc>
          <w:tcPr>
            <w:tcW w:w="85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b/>
                <w:sz w:val="16"/>
                <w:szCs w:val="16"/>
              </w:rPr>
            </w:pPr>
            <w:r w:rsidRPr="000C7045">
              <w:rPr>
                <w:b/>
                <w:sz w:val="16"/>
                <w:szCs w:val="16"/>
              </w:rPr>
              <w:t>7</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b/>
                <w:sz w:val="16"/>
                <w:szCs w:val="16"/>
              </w:rPr>
            </w:pPr>
            <w:r w:rsidRPr="000C7045">
              <w:rPr>
                <w:b/>
                <w:sz w:val="16"/>
                <w:szCs w:val="16"/>
              </w:rPr>
              <w:t>7</w:t>
            </w:r>
          </w:p>
        </w:tc>
        <w:tc>
          <w:tcPr>
            <w:tcW w:w="1110" w:type="dxa"/>
            <w:tcBorders>
              <w:top w:val="nil"/>
              <w:left w:val="nil"/>
              <w:bottom w:val="single" w:sz="4" w:space="0" w:color="auto"/>
              <w:right w:val="single" w:sz="4" w:space="0" w:color="auto"/>
            </w:tcBorders>
            <w:vAlign w:val="bottom"/>
          </w:tcPr>
          <w:p w:rsidR="000C7045" w:rsidRPr="000C7045" w:rsidRDefault="000C7045" w:rsidP="00F4792D">
            <w:pPr>
              <w:jc w:val="center"/>
              <w:rPr>
                <w:b/>
                <w:sz w:val="16"/>
                <w:szCs w:val="16"/>
              </w:rPr>
            </w:pPr>
            <w:r w:rsidRPr="000C7045">
              <w:rPr>
                <w:b/>
                <w:sz w:val="16"/>
                <w:szCs w:val="16"/>
              </w:rPr>
              <w:t>7</w:t>
            </w:r>
          </w:p>
        </w:tc>
        <w:tc>
          <w:tcPr>
            <w:tcW w:w="1081" w:type="dxa"/>
            <w:tcBorders>
              <w:top w:val="nil"/>
              <w:left w:val="nil"/>
              <w:bottom w:val="single" w:sz="4" w:space="0" w:color="auto"/>
              <w:right w:val="single" w:sz="4" w:space="0" w:color="auto"/>
            </w:tcBorders>
            <w:vAlign w:val="bottom"/>
          </w:tcPr>
          <w:p w:rsidR="000C7045" w:rsidRPr="000C7045" w:rsidRDefault="000C7045" w:rsidP="00F4792D">
            <w:pPr>
              <w:jc w:val="center"/>
              <w:rPr>
                <w:b/>
                <w:sz w:val="16"/>
                <w:szCs w:val="16"/>
              </w:rPr>
            </w:pPr>
            <w:r w:rsidRPr="000C7045">
              <w:rPr>
                <w:b/>
                <w:sz w:val="16"/>
                <w:szCs w:val="16"/>
              </w:rPr>
              <w:t>7</w:t>
            </w:r>
          </w:p>
        </w:tc>
        <w:tc>
          <w:tcPr>
            <w:tcW w:w="850" w:type="dxa"/>
            <w:tcBorders>
              <w:top w:val="nil"/>
              <w:left w:val="nil"/>
              <w:bottom w:val="single" w:sz="4" w:space="0" w:color="auto"/>
              <w:right w:val="single" w:sz="4" w:space="0" w:color="auto"/>
            </w:tcBorders>
            <w:vAlign w:val="bottom"/>
          </w:tcPr>
          <w:p w:rsidR="000C7045" w:rsidRPr="000C7045" w:rsidRDefault="000C7045" w:rsidP="00F4792D">
            <w:pPr>
              <w:jc w:val="center"/>
              <w:rPr>
                <w:b/>
                <w:sz w:val="16"/>
                <w:szCs w:val="16"/>
              </w:rPr>
            </w:pPr>
            <w:r w:rsidRPr="000C7045">
              <w:rPr>
                <w:b/>
                <w:sz w:val="16"/>
                <w:szCs w:val="16"/>
              </w:rPr>
              <w:t>7</w:t>
            </w:r>
          </w:p>
        </w:tc>
      </w:tr>
    </w:tbl>
    <w:p w:rsidR="000C7045" w:rsidRPr="000C7045" w:rsidRDefault="000C7045" w:rsidP="000C7045">
      <w:pPr>
        <w:jc w:val="center"/>
        <w:rPr>
          <w:color w:val="444455"/>
          <w:sz w:val="16"/>
          <w:szCs w:val="16"/>
        </w:rPr>
      </w:pPr>
    </w:p>
    <w:p w:rsidR="000C7045" w:rsidRPr="000C7045" w:rsidRDefault="000C7045" w:rsidP="000C7045">
      <w:pPr>
        <w:ind w:firstLine="708"/>
        <w:jc w:val="both"/>
        <w:rPr>
          <w:sz w:val="16"/>
          <w:szCs w:val="16"/>
        </w:rPr>
      </w:pPr>
      <w:r w:rsidRPr="000C7045">
        <w:rPr>
          <w:sz w:val="16"/>
          <w:szCs w:val="16"/>
        </w:rPr>
        <w:t xml:space="preserve">В 2017 году в сфере физической культуры и спорта введено в эксплуатацию новое здание Физкультурно-оздоровительного комплекса </w:t>
      </w:r>
      <w:proofErr w:type="gramStart"/>
      <w:r w:rsidRPr="000C7045">
        <w:rPr>
          <w:sz w:val="16"/>
          <w:szCs w:val="16"/>
        </w:rPr>
        <w:t>в</w:t>
      </w:r>
      <w:proofErr w:type="gramEnd"/>
      <w:r w:rsidRPr="000C7045">
        <w:rPr>
          <w:sz w:val="16"/>
          <w:szCs w:val="16"/>
        </w:rPr>
        <w:t xml:space="preserve"> с. </w:t>
      </w:r>
      <w:proofErr w:type="spellStart"/>
      <w:r w:rsidRPr="000C7045">
        <w:rPr>
          <w:sz w:val="16"/>
          <w:szCs w:val="16"/>
        </w:rPr>
        <w:t>Несь</w:t>
      </w:r>
      <w:proofErr w:type="spellEnd"/>
      <w:r w:rsidRPr="000C7045">
        <w:rPr>
          <w:sz w:val="16"/>
          <w:szCs w:val="16"/>
        </w:rPr>
        <w:t xml:space="preserve">.          </w:t>
      </w:r>
    </w:p>
    <w:p w:rsidR="000C7045" w:rsidRPr="000C7045" w:rsidRDefault="000C7045" w:rsidP="000C7045">
      <w:pPr>
        <w:ind w:firstLine="708"/>
        <w:jc w:val="both"/>
        <w:rPr>
          <w:sz w:val="16"/>
          <w:szCs w:val="16"/>
        </w:rPr>
      </w:pPr>
      <w:r w:rsidRPr="000C7045">
        <w:rPr>
          <w:sz w:val="16"/>
          <w:szCs w:val="16"/>
        </w:rPr>
        <w:t xml:space="preserve">На 2019 год запланировано строительство нового здания детского сада </w:t>
      </w:r>
      <w:proofErr w:type="gramStart"/>
      <w:r w:rsidRPr="000C7045">
        <w:rPr>
          <w:sz w:val="16"/>
          <w:szCs w:val="16"/>
        </w:rPr>
        <w:t>в</w:t>
      </w:r>
      <w:proofErr w:type="gramEnd"/>
      <w:r w:rsidRPr="000C7045">
        <w:rPr>
          <w:sz w:val="16"/>
          <w:szCs w:val="16"/>
        </w:rPr>
        <w:t xml:space="preserve"> с. </w:t>
      </w:r>
      <w:proofErr w:type="spellStart"/>
      <w:r w:rsidRPr="000C7045">
        <w:rPr>
          <w:sz w:val="16"/>
          <w:szCs w:val="16"/>
        </w:rPr>
        <w:t>Несь</w:t>
      </w:r>
      <w:proofErr w:type="spellEnd"/>
      <w:r w:rsidRPr="000C7045">
        <w:rPr>
          <w:sz w:val="16"/>
          <w:szCs w:val="16"/>
        </w:rPr>
        <w:t xml:space="preserve"> на 150 мест. Необходимо срочное строительство нового здания школы, соответствующее современным требованиям. </w:t>
      </w:r>
    </w:p>
    <w:p w:rsidR="000C7045" w:rsidRPr="000C7045" w:rsidRDefault="000C7045" w:rsidP="000C7045">
      <w:pPr>
        <w:ind w:firstLine="708"/>
        <w:jc w:val="both"/>
        <w:rPr>
          <w:sz w:val="16"/>
          <w:szCs w:val="16"/>
        </w:rPr>
      </w:pPr>
      <w:r w:rsidRPr="000C7045">
        <w:rPr>
          <w:sz w:val="16"/>
          <w:szCs w:val="16"/>
        </w:rPr>
        <w:t>В сфере культуры уровень обеспеченности населения муниципального образования клубными учреждениями и общедоступными библиотеками достаточен для обеспечения жителей соответствующими услугами.  Приоритетное направление в библиотечной сфере - расширение возможностей библиотек в удовлетворении потребностей жителей поселения в информации, знаниях, досуге, приобщении к культурным ценностям. Для этого необходимо: стабильное обновление библиотечных фондов, пополнение информационно-библиотечных ресурсов современной печатной информацией, предоставление дополнительной консультационной информации с использованием сети Интернет. В настоящее время к сети Интернет подсоединены все учреждения культуры.</w:t>
      </w:r>
    </w:p>
    <w:p w:rsidR="000C7045" w:rsidRPr="000C7045" w:rsidRDefault="000C7045" w:rsidP="000C7045">
      <w:pPr>
        <w:ind w:firstLine="708"/>
        <w:jc w:val="both"/>
        <w:rPr>
          <w:sz w:val="16"/>
          <w:szCs w:val="16"/>
        </w:rPr>
      </w:pPr>
      <w:r w:rsidRPr="000C7045">
        <w:rPr>
          <w:sz w:val="16"/>
          <w:szCs w:val="16"/>
        </w:rPr>
        <w:lastRenderedPageBreak/>
        <w:t xml:space="preserve">Сельский Дом культуры  берет на себя функции создания культурной среды, сохранения и преумножения культурных традиций и местной идентичности, является центром социальных инициатив населения, патриотического воспитания граждан, сохранения и развития национальных культур,  информации, общения. </w:t>
      </w:r>
    </w:p>
    <w:p w:rsidR="000C7045" w:rsidRPr="000C7045" w:rsidRDefault="000C7045" w:rsidP="000C7045">
      <w:pPr>
        <w:ind w:firstLine="708"/>
        <w:jc w:val="both"/>
        <w:rPr>
          <w:sz w:val="16"/>
          <w:szCs w:val="16"/>
        </w:rPr>
      </w:pPr>
      <w:r w:rsidRPr="000C7045">
        <w:rPr>
          <w:sz w:val="16"/>
          <w:szCs w:val="16"/>
        </w:rPr>
        <w:t xml:space="preserve">На сегодняшний день учреждения культуры, находящиеся в с. </w:t>
      </w:r>
      <w:proofErr w:type="spellStart"/>
      <w:r w:rsidRPr="000C7045">
        <w:rPr>
          <w:sz w:val="16"/>
          <w:szCs w:val="16"/>
        </w:rPr>
        <w:t>Несь</w:t>
      </w:r>
      <w:proofErr w:type="spellEnd"/>
      <w:r w:rsidRPr="000C7045">
        <w:rPr>
          <w:sz w:val="16"/>
          <w:szCs w:val="16"/>
        </w:rPr>
        <w:t xml:space="preserve"> не соответствуют современным требованиям культурно-просветительской работы, необходимо строительство </w:t>
      </w:r>
      <w:proofErr w:type="gramStart"/>
      <w:r w:rsidRPr="000C7045">
        <w:rPr>
          <w:sz w:val="16"/>
          <w:szCs w:val="16"/>
        </w:rPr>
        <w:t>новых</w:t>
      </w:r>
      <w:proofErr w:type="gramEnd"/>
      <w:r w:rsidRPr="000C7045">
        <w:rPr>
          <w:sz w:val="16"/>
          <w:szCs w:val="16"/>
        </w:rPr>
        <w:t>.</w:t>
      </w:r>
    </w:p>
    <w:p w:rsidR="000C7045" w:rsidRPr="000C7045" w:rsidRDefault="000C7045" w:rsidP="000C7045">
      <w:pPr>
        <w:jc w:val="center"/>
        <w:rPr>
          <w:b/>
          <w:bCs/>
          <w:sz w:val="16"/>
          <w:szCs w:val="16"/>
        </w:rPr>
      </w:pPr>
    </w:p>
    <w:p w:rsidR="000C7045" w:rsidRPr="000C7045" w:rsidRDefault="000C7045" w:rsidP="000C7045">
      <w:pPr>
        <w:jc w:val="center"/>
        <w:rPr>
          <w:bCs/>
          <w:sz w:val="16"/>
          <w:szCs w:val="16"/>
        </w:rPr>
      </w:pPr>
      <w:r w:rsidRPr="000C7045">
        <w:rPr>
          <w:bCs/>
          <w:sz w:val="16"/>
          <w:szCs w:val="16"/>
        </w:rPr>
        <w:t>Культура</w:t>
      </w:r>
    </w:p>
    <w:tbl>
      <w:tblPr>
        <w:tblW w:w="9923" w:type="dxa"/>
        <w:jc w:val="center"/>
        <w:tblInd w:w="93" w:type="dxa"/>
        <w:tblLook w:val="0000" w:firstRow="0" w:lastRow="0" w:firstColumn="0" w:lastColumn="0" w:noHBand="0" w:noVBand="0"/>
      </w:tblPr>
      <w:tblGrid>
        <w:gridCol w:w="2700"/>
        <w:gridCol w:w="1445"/>
        <w:gridCol w:w="951"/>
        <w:gridCol w:w="851"/>
        <w:gridCol w:w="992"/>
        <w:gridCol w:w="990"/>
        <w:gridCol w:w="1009"/>
        <w:gridCol w:w="985"/>
      </w:tblGrid>
      <w:tr w:rsidR="000C7045" w:rsidRPr="000C7045" w:rsidTr="00F4792D">
        <w:trPr>
          <w:trHeight w:val="315"/>
          <w:jc w:val="center"/>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Показатели</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Единицы измерения</w:t>
            </w:r>
          </w:p>
        </w:tc>
        <w:tc>
          <w:tcPr>
            <w:tcW w:w="1802" w:type="dxa"/>
            <w:gridSpan w:val="2"/>
            <w:tcBorders>
              <w:top w:val="single" w:sz="4" w:space="0" w:color="auto"/>
              <w:left w:val="nil"/>
              <w:bottom w:val="single" w:sz="4" w:space="0" w:color="auto"/>
              <w:right w:val="single" w:sz="4" w:space="0" w:color="000000"/>
            </w:tcBorders>
            <w:shd w:val="clear" w:color="auto" w:fill="auto"/>
          </w:tcPr>
          <w:p w:rsidR="000C7045" w:rsidRPr="000C7045" w:rsidRDefault="000C7045" w:rsidP="00F4792D">
            <w:pPr>
              <w:jc w:val="center"/>
              <w:rPr>
                <w:sz w:val="16"/>
                <w:szCs w:val="16"/>
              </w:rPr>
            </w:pPr>
            <w:r w:rsidRPr="000C7045">
              <w:rPr>
                <w:sz w:val="16"/>
                <w:szCs w:val="16"/>
              </w:rPr>
              <w:t>Отчет</w:t>
            </w:r>
          </w:p>
        </w:tc>
        <w:tc>
          <w:tcPr>
            <w:tcW w:w="992" w:type="dxa"/>
            <w:tcBorders>
              <w:top w:val="single" w:sz="4" w:space="0" w:color="auto"/>
              <w:left w:val="nil"/>
              <w:bottom w:val="single" w:sz="4" w:space="0" w:color="auto"/>
              <w:right w:val="single" w:sz="4" w:space="0" w:color="000000"/>
            </w:tcBorders>
            <w:shd w:val="clear" w:color="auto" w:fill="auto"/>
          </w:tcPr>
          <w:p w:rsidR="000C7045" w:rsidRPr="000C7045" w:rsidRDefault="000C7045" w:rsidP="00F4792D">
            <w:pPr>
              <w:rPr>
                <w:sz w:val="16"/>
                <w:szCs w:val="16"/>
              </w:rPr>
            </w:pPr>
            <w:r w:rsidRPr="000C7045">
              <w:rPr>
                <w:sz w:val="16"/>
                <w:szCs w:val="16"/>
              </w:rPr>
              <w:t>Оценка</w:t>
            </w:r>
          </w:p>
        </w:tc>
        <w:tc>
          <w:tcPr>
            <w:tcW w:w="2984" w:type="dxa"/>
            <w:gridSpan w:val="3"/>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232"/>
          <w:jc w:val="center"/>
        </w:trPr>
        <w:tc>
          <w:tcPr>
            <w:tcW w:w="2700" w:type="dxa"/>
            <w:vMerge/>
            <w:tcBorders>
              <w:top w:val="single" w:sz="4" w:space="0" w:color="auto"/>
              <w:left w:val="single" w:sz="4" w:space="0" w:color="auto"/>
              <w:bottom w:val="single" w:sz="4" w:space="0" w:color="000000"/>
              <w:right w:val="single" w:sz="4" w:space="0" w:color="auto"/>
            </w:tcBorders>
            <w:vAlign w:val="center"/>
          </w:tcPr>
          <w:p w:rsidR="000C7045" w:rsidRPr="000C7045" w:rsidRDefault="000C7045" w:rsidP="00F4792D">
            <w:pPr>
              <w:rPr>
                <w:sz w:val="16"/>
                <w:szCs w:val="16"/>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2016</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2017</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2018</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2019</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2020</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531"/>
          <w:jc w:val="center"/>
        </w:trPr>
        <w:tc>
          <w:tcPr>
            <w:tcW w:w="2700"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численность постоянного населения</w:t>
            </w:r>
          </w:p>
        </w:tc>
        <w:tc>
          <w:tcPr>
            <w:tcW w:w="14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1688</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r>
      <w:tr w:rsidR="000C7045" w:rsidRPr="000C7045" w:rsidTr="00F4792D">
        <w:trPr>
          <w:trHeight w:val="690"/>
          <w:jc w:val="center"/>
        </w:trPr>
        <w:tc>
          <w:tcPr>
            <w:tcW w:w="2700"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Уровень обеспеченности населения общедоступными библиотеками</w:t>
            </w:r>
          </w:p>
        </w:tc>
        <w:tc>
          <w:tcPr>
            <w:tcW w:w="14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 xml:space="preserve">Единиц на 1 </w:t>
            </w:r>
            <w:proofErr w:type="spellStart"/>
            <w:r w:rsidRPr="000C7045">
              <w:rPr>
                <w:sz w:val="16"/>
                <w:szCs w:val="16"/>
              </w:rPr>
              <w:t>тыс</w:t>
            </w:r>
            <w:proofErr w:type="gramStart"/>
            <w:r w:rsidRPr="000C7045">
              <w:rPr>
                <w:sz w:val="16"/>
                <w:szCs w:val="16"/>
              </w:rPr>
              <w:t>.н</w:t>
            </w:r>
            <w:proofErr w:type="gramEnd"/>
            <w:r w:rsidRPr="000C7045">
              <w:rPr>
                <w:sz w:val="16"/>
                <w:szCs w:val="16"/>
              </w:rPr>
              <w:t>аселения</w:t>
            </w:r>
            <w:proofErr w:type="spellEnd"/>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r>
      <w:tr w:rsidR="000C7045" w:rsidRPr="000C7045" w:rsidTr="00F4792D">
        <w:trPr>
          <w:trHeight w:val="600"/>
          <w:jc w:val="center"/>
        </w:trPr>
        <w:tc>
          <w:tcPr>
            <w:tcW w:w="2700"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наличие общедоступных библиотек</w:t>
            </w:r>
          </w:p>
        </w:tc>
        <w:tc>
          <w:tcPr>
            <w:tcW w:w="14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единиц</w:t>
            </w:r>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r>
      <w:tr w:rsidR="000C7045" w:rsidRPr="000C7045" w:rsidTr="00F4792D">
        <w:trPr>
          <w:trHeight w:val="1050"/>
          <w:jc w:val="center"/>
        </w:trPr>
        <w:tc>
          <w:tcPr>
            <w:tcW w:w="2700"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Уровень обеспеченности населения учреждениями культурно-досугового типа</w:t>
            </w:r>
          </w:p>
        </w:tc>
        <w:tc>
          <w:tcPr>
            <w:tcW w:w="14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 xml:space="preserve">Единиц на 1 </w:t>
            </w:r>
            <w:proofErr w:type="spellStart"/>
            <w:r w:rsidRPr="000C7045">
              <w:rPr>
                <w:sz w:val="16"/>
                <w:szCs w:val="16"/>
              </w:rPr>
              <w:t>тыс</w:t>
            </w:r>
            <w:proofErr w:type="gramStart"/>
            <w:r w:rsidRPr="000C7045">
              <w:rPr>
                <w:sz w:val="16"/>
                <w:szCs w:val="16"/>
              </w:rPr>
              <w:t>.н</w:t>
            </w:r>
            <w:proofErr w:type="gramEnd"/>
            <w:r w:rsidRPr="000C7045">
              <w:rPr>
                <w:sz w:val="16"/>
                <w:szCs w:val="16"/>
              </w:rPr>
              <w:t>аселения</w:t>
            </w:r>
            <w:proofErr w:type="spellEnd"/>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r>
      <w:tr w:rsidR="000C7045" w:rsidRPr="000C7045" w:rsidTr="00F4792D">
        <w:trPr>
          <w:trHeight w:val="660"/>
          <w:jc w:val="center"/>
        </w:trPr>
        <w:tc>
          <w:tcPr>
            <w:tcW w:w="2700"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наличие учреждений культурно-досугового типа</w:t>
            </w:r>
          </w:p>
        </w:tc>
        <w:tc>
          <w:tcPr>
            <w:tcW w:w="14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единиц</w:t>
            </w:r>
          </w:p>
        </w:tc>
        <w:tc>
          <w:tcPr>
            <w:tcW w:w="9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851"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9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10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c>
          <w:tcPr>
            <w:tcW w:w="98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w:t>
            </w:r>
          </w:p>
        </w:tc>
      </w:tr>
    </w:tbl>
    <w:p w:rsidR="000C7045" w:rsidRPr="000C7045" w:rsidRDefault="000C7045" w:rsidP="000C7045">
      <w:pPr>
        <w:jc w:val="center"/>
        <w:rPr>
          <w:sz w:val="16"/>
          <w:szCs w:val="16"/>
        </w:rPr>
      </w:pPr>
    </w:p>
    <w:p w:rsidR="000C7045" w:rsidRPr="000C7045" w:rsidRDefault="000C7045" w:rsidP="000C7045">
      <w:pPr>
        <w:ind w:firstLine="708"/>
        <w:jc w:val="both"/>
        <w:rPr>
          <w:sz w:val="16"/>
          <w:szCs w:val="16"/>
        </w:rPr>
      </w:pPr>
      <w:r w:rsidRPr="000C7045">
        <w:rPr>
          <w:sz w:val="16"/>
          <w:szCs w:val="16"/>
        </w:rPr>
        <w:t>На территории поселения продолжает работу физкультурно-оздоровительный комплекс, работа которого увеличила заинтересованность населения в физкультурно-оздоровительных мероприятиях. Дальнейшее его функционирование должно повысить спортивную закалку населения и уровень его здоровья, а соответственно сократить случаи заболевания.</w:t>
      </w:r>
    </w:p>
    <w:p w:rsidR="000C7045" w:rsidRPr="000C7045" w:rsidRDefault="000C7045" w:rsidP="000C7045">
      <w:pPr>
        <w:jc w:val="center"/>
        <w:rPr>
          <w:bCs/>
          <w:sz w:val="16"/>
          <w:szCs w:val="16"/>
        </w:rPr>
      </w:pPr>
      <w:r w:rsidRPr="000C7045">
        <w:rPr>
          <w:bCs/>
          <w:sz w:val="16"/>
          <w:szCs w:val="16"/>
        </w:rPr>
        <w:t>Спорт и молодежная политика</w:t>
      </w:r>
    </w:p>
    <w:tbl>
      <w:tblPr>
        <w:tblW w:w="9494" w:type="dxa"/>
        <w:jc w:val="center"/>
        <w:tblInd w:w="93" w:type="dxa"/>
        <w:tblLook w:val="0000" w:firstRow="0" w:lastRow="0" w:firstColumn="0" w:lastColumn="0" w:noHBand="0" w:noVBand="0"/>
      </w:tblPr>
      <w:tblGrid>
        <w:gridCol w:w="2596"/>
        <w:gridCol w:w="1292"/>
        <w:gridCol w:w="992"/>
        <w:gridCol w:w="900"/>
        <w:gridCol w:w="976"/>
        <w:gridCol w:w="975"/>
        <w:gridCol w:w="944"/>
        <w:gridCol w:w="819"/>
      </w:tblGrid>
      <w:tr w:rsidR="000C7045" w:rsidRPr="000C7045" w:rsidTr="00F4792D">
        <w:trPr>
          <w:trHeight w:val="315"/>
          <w:jc w:val="center"/>
        </w:trPr>
        <w:tc>
          <w:tcPr>
            <w:tcW w:w="2596" w:type="dxa"/>
            <w:vMerge w:val="restart"/>
            <w:tcBorders>
              <w:top w:val="single" w:sz="4" w:space="0" w:color="auto"/>
              <w:left w:val="single" w:sz="4" w:space="0" w:color="auto"/>
              <w:bottom w:val="single" w:sz="4" w:space="0" w:color="000000"/>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Показатели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Единицы измерения</w:t>
            </w:r>
          </w:p>
        </w:tc>
        <w:tc>
          <w:tcPr>
            <w:tcW w:w="1892" w:type="dxa"/>
            <w:gridSpan w:val="2"/>
            <w:tcBorders>
              <w:top w:val="single" w:sz="4" w:space="0" w:color="auto"/>
              <w:left w:val="nil"/>
              <w:bottom w:val="single" w:sz="4" w:space="0" w:color="auto"/>
              <w:right w:val="single" w:sz="4" w:space="0" w:color="000000"/>
            </w:tcBorders>
            <w:shd w:val="clear" w:color="auto" w:fill="auto"/>
          </w:tcPr>
          <w:p w:rsidR="000C7045" w:rsidRPr="000C7045" w:rsidRDefault="000C7045" w:rsidP="00F4792D">
            <w:pPr>
              <w:jc w:val="center"/>
              <w:rPr>
                <w:sz w:val="16"/>
                <w:szCs w:val="16"/>
              </w:rPr>
            </w:pPr>
            <w:r w:rsidRPr="000C7045">
              <w:rPr>
                <w:sz w:val="16"/>
                <w:szCs w:val="16"/>
              </w:rPr>
              <w:t>Отчет</w:t>
            </w:r>
          </w:p>
        </w:tc>
        <w:tc>
          <w:tcPr>
            <w:tcW w:w="976" w:type="dxa"/>
            <w:tcBorders>
              <w:top w:val="single" w:sz="4" w:space="0" w:color="auto"/>
              <w:left w:val="nil"/>
              <w:bottom w:val="single" w:sz="4" w:space="0" w:color="auto"/>
              <w:right w:val="single" w:sz="4" w:space="0" w:color="000000"/>
            </w:tcBorders>
            <w:shd w:val="clear" w:color="auto" w:fill="auto"/>
          </w:tcPr>
          <w:p w:rsidR="000C7045" w:rsidRPr="000C7045" w:rsidRDefault="000C7045" w:rsidP="00F4792D">
            <w:pPr>
              <w:rPr>
                <w:sz w:val="16"/>
                <w:szCs w:val="16"/>
              </w:rPr>
            </w:pPr>
            <w:r w:rsidRPr="000C7045">
              <w:rPr>
                <w:sz w:val="16"/>
                <w:szCs w:val="16"/>
              </w:rPr>
              <w:t>Оценка</w:t>
            </w:r>
          </w:p>
        </w:tc>
        <w:tc>
          <w:tcPr>
            <w:tcW w:w="2738" w:type="dxa"/>
            <w:gridSpan w:val="3"/>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315"/>
          <w:jc w:val="center"/>
        </w:trPr>
        <w:tc>
          <w:tcPr>
            <w:tcW w:w="2596" w:type="dxa"/>
            <w:vMerge/>
            <w:tcBorders>
              <w:top w:val="single" w:sz="4" w:space="0" w:color="auto"/>
              <w:left w:val="single" w:sz="4" w:space="0" w:color="auto"/>
              <w:bottom w:val="single" w:sz="4" w:space="0" w:color="000000"/>
              <w:right w:val="single" w:sz="4" w:space="0" w:color="auto"/>
            </w:tcBorders>
            <w:vAlign w:val="center"/>
          </w:tcPr>
          <w:p w:rsidR="000C7045" w:rsidRPr="000C7045" w:rsidRDefault="000C7045" w:rsidP="00F4792D">
            <w:pPr>
              <w:rPr>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2016</w:t>
            </w:r>
          </w:p>
        </w:tc>
        <w:tc>
          <w:tcPr>
            <w:tcW w:w="90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2017</w:t>
            </w:r>
          </w:p>
        </w:tc>
        <w:tc>
          <w:tcPr>
            <w:tcW w:w="97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2018</w:t>
            </w:r>
          </w:p>
        </w:tc>
        <w:tc>
          <w:tcPr>
            <w:tcW w:w="97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2019</w:t>
            </w:r>
          </w:p>
        </w:tc>
        <w:tc>
          <w:tcPr>
            <w:tcW w:w="94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2020</w:t>
            </w:r>
          </w:p>
        </w:tc>
        <w:tc>
          <w:tcPr>
            <w:tcW w:w="81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615"/>
          <w:jc w:val="center"/>
        </w:trPr>
        <w:tc>
          <w:tcPr>
            <w:tcW w:w="2596"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Обеспеченность населения спортивными залами</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 Шт.</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c>
          <w:tcPr>
            <w:tcW w:w="90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c>
          <w:tcPr>
            <w:tcW w:w="97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c>
          <w:tcPr>
            <w:tcW w:w="97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c>
          <w:tcPr>
            <w:tcW w:w="94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c>
          <w:tcPr>
            <w:tcW w:w="81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w:t>
            </w:r>
          </w:p>
        </w:tc>
      </w:tr>
      <w:tr w:rsidR="000C7045" w:rsidRPr="000C7045" w:rsidTr="00F4792D">
        <w:trPr>
          <w:trHeight w:val="690"/>
          <w:jc w:val="center"/>
        </w:trPr>
        <w:tc>
          <w:tcPr>
            <w:tcW w:w="2596"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xml:space="preserve">: численность постоянного населения </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1688</w:t>
            </w:r>
          </w:p>
        </w:tc>
        <w:tc>
          <w:tcPr>
            <w:tcW w:w="90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7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7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4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81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r>
      <w:tr w:rsidR="000C7045" w:rsidRPr="000C7045" w:rsidTr="00F4792D">
        <w:trPr>
          <w:trHeight w:val="600"/>
          <w:jc w:val="center"/>
        </w:trPr>
        <w:tc>
          <w:tcPr>
            <w:tcW w:w="2596"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мощность спортивных залов</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кв.м</w:t>
            </w:r>
            <w:proofErr w:type="spellEnd"/>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98</w:t>
            </w:r>
          </w:p>
        </w:tc>
        <w:tc>
          <w:tcPr>
            <w:tcW w:w="90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478</w:t>
            </w:r>
          </w:p>
        </w:tc>
        <w:tc>
          <w:tcPr>
            <w:tcW w:w="97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478</w:t>
            </w:r>
          </w:p>
        </w:tc>
        <w:tc>
          <w:tcPr>
            <w:tcW w:w="97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478</w:t>
            </w:r>
          </w:p>
        </w:tc>
        <w:tc>
          <w:tcPr>
            <w:tcW w:w="94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478</w:t>
            </w:r>
          </w:p>
        </w:tc>
        <w:tc>
          <w:tcPr>
            <w:tcW w:w="81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478</w:t>
            </w:r>
          </w:p>
        </w:tc>
      </w:tr>
      <w:tr w:rsidR="000C7045" w:rsidRPr="000C7045" w:rsidTr="00F4792D">
        <w:trPr>
          <w:trHeight w:val="589"/>
          <w:jc w:val="center"/>
        </w:trPr>
        <w:tc>
          <w:tcPr>
            <w:tcW w:w="2596"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Уровень обеспеченности населения спортивными залами</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Кв</w:t>
            </w:r>
            <w:proofErr w:type="gramStart"/>
            <w:r w:rsidRPr="000C7045">
              <w:rPr>
                <w:sz w:val="16"/>
                <w:szCs w:val="16"/>
              </w:rPr>
              <w:t>.м</w:t>
            </w:r>
            <w:proofErr w:type="spellEnd"/>
            <w:proofErr w:type="gramEnd"/>
            <w:r w:rsidRPr="000C7045">
              <w:rPr>
                <w:sz w:val="16"/>
                <w:szCs w:val="16"/>
              </w:rPr>
              <w:t xml:space="preserve"> на 1 человека</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0,06</w:t>
            </w:r>
          </w:p>
        </w:tc>
        <w:tc>
          <w:tcPr>
            <w:tcW w:w="900"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0,28</w:t>
            </w:r>
          </w:p>
        </w:tc>
        <w:tc>
          <w:tcPr>
            <w:tcW w:w="976"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0,28</w:t>
            </w:r>
          </w:p>
        </w:tc>
        <w:tc>
          <w:tcPr>
            <w:tcW w:w="97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0,28</w:t>
            </w:r>
          </w:p>
        </w:tc>
        <w:tc>
          <w:tcPr>
            <w:tcW w:w="94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0,28</w:t>
            </w:r>
          </w:p>
        </w:tc>
        <w:tc>
          <w:tcPr>
            <w:tcW w:w="819"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0,28</w:t>
            </w:r>
          </w:p>
        </w:tc>
      </w:tr>
      <w:tr w:rsidR="000C7045" w:rsidRPr="000C7045" w:rsidTr="00F4792D">
        <w:trPr>
          <w:trHeight w:val="660"/>
          <w:jc w:val="center"/>
        </w:trPr>
        <w:tc>
          <w:tcPr>
            <w:tcW w:w="2596"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Финансирование мероприятий в сфере физической культуры и спорта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76"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7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44"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w:t>
            </w:r>
          </w:p>
        </w:tc>
        <w:tc>
          <w:tcPr>
            <w:tcW w:w="819"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529"/>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Финансирование мероприятий в сфере молодежной политики</w:t>
            </w:r>
          </w:p>
        </w:tc>
        <w:tc>
          <w:tcPr>
            <w:tcW w:w="12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
          <w:p w:rsidR="000C7045" w:rsidRPr="000C7045" w:rsidRDefault="000C7045" w:rsidP="00F4792D">
            <w:pPr>
              <w:jc w:val="center"/>
              <w:rPr>
                <w:sz w:val="16"/>
                <w:szCs w:val="16"/>
              </w:rPr>
            </w:pPr>
            <w:proofErr w:type="spellStart"/>
            <w:r w:rsidRPr="000C7045">
              <w:rPr>
                <w:sz w:val="16"/>
                <w:szCs w:val="16"/>
              </w:rPr>
              <w:t>тыс</w:t>
            </w:r>
            <w:proofErr w:type="gramStart"/>
            <w:r w:rsidRPr="000C7045">
              <w:rPr>
                <w:sz w:val="16"/>
                <w:szCs w:val="16"/>
              </w:rPr>
              <w:t>.р</w:t>
            </w:r>
            <w:proofErr w:type="gramEnd"/>
            <w:r w:rsidRPr="000C7045">
              <w:rPr>
                <w:sz w:val="16"/>
                <w:szCs w:val="16"/>
              </w:rPr>
              <w:t>уб</w:t>
            </w:r>
            <w:proofErr w:type="spellEnd"/>
            <w:r w:rsidRPr="000C7045">
              <w:rPr>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174,5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180,7</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130,0</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170,0</w:t>
            </w:r>
          </w:p>
        </w:tc>
        <w:tc>
          <w:tcPr>
            <w:tcW w:w="944"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176,1</w:t>
            </w:r>
          </w:p>
        </w:tc>
        <w:tc>
          <w:tcPr>
            <w:tcW w:w="819"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183,1</w:t>
            </w:r>
          </w:p>
        </w:tc>
      </w:tr>
      <w:tr w:rsidR="000C7045" w:rsidRPr="000C7045" w:rsidTr="00F4792D">
        <w:trPr>
          <w:trHeight w:val="529"/>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proofErr w:type="spellStart"/>
            <w:r w:rsidRPr="000C7045">
              <w:rPr>
                <w:sz w:val="16"/>
                <w:szCs w:val="16"/>
              </w:rPr>
              <w:t>Справочно</w:t>
            </w:r>
            <w:proofErr w:type="spellEnd"/>
            <w:r w:rsidRPr="000C7045">
              <w:rPr>
                <w:sz w:val="16"/>
                <w:szCs w:val="16"/>
              </w:rPr>
              <w:t>: наличие учреждений физической культуры и спорта</w:t>
            </w:r>
          </w:p>
        </w:tc>
        <w:tc>
          <w:tcPr>
            <w:tcW w:w="12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
          <w:p w:rsidR="000C7045" w:rsidRPr="000C7045" w:rsidRDefault="000C7045" w:rsidP="00F4792D">
            <w:pPr>
              <w:jc w:val="center"/>
              <w:rPr>
                <w:sz w:val="16"/>
                <w:szCs w:val="16"/>
              </w:rPr>
            </w:pPr>
            <w:r w:rsidRPr="000C7045">
              <w:rPr>
                <w:sz w:val="16"/>
                <w:szCs w:val="16"/>
              </w:rPr>
              <w:t>единиц</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w:t>
            </w:r>
          </w:p>
        </w:tc>
        <w:tc>
          <w:tcPr>
            <w:tcW w:w="944"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c>
          <w:tcPr>
            <w:tcW w:w="819"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1</w:t>
            </w:r>
          </w:p>
        </w:tc>
      </w:tr>
    </w:tbl>
    <w:p w:rsidR="000C7045" w:rsidRPr="000C7045" w:rsidRDefault="000C7045" w:rsidP="000C7045">
      <w:pPr>
        <w:jc w:val="center"/>
        <w:rPr>
          <w:b/>
          <w:sz w:val="16"/>
          <w:szCs w:val="16"/>
        </w:rPr>
      </w:pPr>
    </w:p>
    <w:p w:rsidR="000C7045" w:rsidRPr="000C7045" w:rsidRDefault="000C7045" w:rsidP="000C7045">
      <w:pPr>
        <w:ind w:firstLine="567"/>
        <w:jc w:val="both"/>
        <w:rPr>
          <w:sz w:val="16"/>
          <w:szCs w:val="16"/>
        </w:rPr>
      </w:pPr>
      <w:r w:rsidRPr="000C7045">
        <w:rPr>
          <w:sz w:val="16"/>
          <w:szCs w:val="16"/>
        </w:rPr>
        <w:t xml:space="preserve">Обеспечения социальной стабильности невозможно без сохранения и улучшения физического и духовного здоровья граждан.  </w:t>
      </w:r>
    </w:p>
    <w:p w:rsidR="000C7045" w:rsidRPr="000C7045" w:rsidRDefault="000C7045" w:rsidP="000C7045">
      <w:pPr>
        <w:ind w:firstLine="567"/>
        <w:jc w:val="both"/>
        <w:rPr>
          <w:sz w:val="16"/>
          <w:szCs w:val="16"/>
        </w:rPr>
      </w:pPr>
      <w:r w:rsidRPr="000C7045">
        <w:rPr>
          <w:sz w:val="16"/>
          <w:szCs w:val="16"/>
        </w:rPr>
        <w:t xml:space="preserve">Роль физической культуры и спорта становится не только все более заметным социальным, но и политическим фактором в современном мире. Привлечение населения к занятиям физической культурой, состояние здоровья населения являются бесспорным доказательством жизнеспособности и духовной силы любого народа. </w:t>
      </w:r>
    </w:p>
    <w:p w:rsidR="000C7045" w:rsidRPr="000C7045" w:rsidRDefault="000C7045" w:rsidP="000C7045">
      <w:pPr>
        <w:jc w:val="both"/>
        <w:rPr>
          <w:b/>
          <w:sz w:val="16"/>
          <w:szCs w:val="16"/>
        </w:rPr>
      </w:pPr>
    </w:p>
    <w:p w:rsidR="000C7045" w:rsidRPr="000C7045" w:rsidRDefault="000C7045" w:rsidP="000C7045">
      <w:pPr>
        <w:jc w:val="center"/>
        <w:rPr>
          <w:b/>
          <w:sz w:val="16"/>
          <w:szCs w:val="16"/>
        </w:rPr>
      </w:pPr>
    </w:p>
    <w:p w:rsidR="000C7045" w:rsidRPr="000C7045" w:rsidRDefault="000C7045" w:rsidP="000C7045">
      <w:pPr>
        <w:jc w:val="center"/>
        <w:rPr>
          <w:b/>
          <w:sz w:val="16"/>
          <w:szCs w:val="16"/>
        </w:rPr>
      </w:pPr>
      <w:r w:rsidRPr="000C7045">
        <w:rPr>
          <w:b/>
          <w:sz w:val="16"/>
          <w:szCs w:val="16"/>
        </w:rPr>
        <w:t>5.Торговля.</w:t>
      </w:r>
    </w:p>
    <w:p w:rsidR="000C7045" w:rsidRPr="000C7045" w:rsidRDefault="000C7045" w:rsidP="000C7045">
      <w:pPr>
        <w:jc w:val="center"/>
        <w:rPr>
          <w:b/>
          <w:color w:val="444455"/>
          <w:sz w:val="16"/>
          <w:szCs w:val="16"/>
        </w:rPr>
      </w:pPr>
    </w:p>
    <w:p w:rsidR="000C7045" w:rsidRPr="000C7045" w:rsidRDefault="000C7045" w:rsidP="000C7045">
      <w:pPr>
        <w:jc w:val="both"/>
        <w:rPr>
          <w:sz w:val="16"/>
          <w:szCs w:val="16"/>
        </w:rPr>
      </w:pPr>
      <w:r w:rsidRPr="000C7045">
        <w:rPr>
          <w:sz w:val="16"/>
          <w:szCs w:val="16"/>
        </w:rPr>
        <w:t>      </w:t>
      </w:r>
      <w:r w:rsidRPr="000C7045">
        <w:rPr>
          <w:sz w:val="16"/>
          <w:szCs w:val="16"/>
        </w:rPr>
        <w:tab/>
        <w:t>Особое внимание необходимо уделить активному развитию потребительского рынка, темпам роста его оборотов. Количество точек предприятий потребительского рынка останется на прежнем уровне, возможно незначительное увеличение торговых площадей. Розничная торговля также занимает немалый удельный вес в общем объеме валового продукта поселка.</w:t>
      </w:r>
    </w:p>
    <w:p w:rsidR="000C7045" w:rsidRPr="000C7045" w:rsidRDefault="000C7045" w:rsidP="000C7045">
      <w:pPr>
        <w:jc w:val="both"/>
        <w:rPr>
          <w:sz w:val="16"/>
          <w:szCs w:val="16"/>
        </w:rPr>
      </w:pPr>
      <w:r w:rsidRPr="000C7045">
        <w:rPr>
          <w:sz w:val="16"/>
          <w:szCs w:val="16"/>
        </w:rPr>
        <w:t xml:space="preserve"> </w:t>
      </w:r>
      <w:r w:rsidRPr="000C7045">
        <w:rPr>
          <w:sz w:val="16"/>
          <w:szCs w:val="16"/>
        </w:rPr>
        <w:tab/>
        <w:t>Основным критерием должен стать рост качественного предоставления услуг населению. Темпы роста оборота розничной торговли носит устойчивый характер. Прежде всего, это связано с повышением:</w:t>
      </w:r>
    </w:p>
    <w:p w:rsidR="000C7045" w:rsidRPr="000C7045" w:rsidRDefault="000C7045" w:rsidP="000C7045">
      <w:pPr>
        <w:jc w:val="both"/>
        <w:rPr>
          <w:sz w:val="16"/>
          <w:szCs w:val="16"/>
        </w:rPr>
      </w:pPr>
      <w:r w:rsidRPr="000C7045">
        <w:rPr>
          <w:sz w:val="16"/>
          <w:szCs w:val="16"/>
        </w:rPr>
        <w:t>- культуры потребления;</w:t>
      </w:r>
    </w:p>
    <w:p w:rsidR="000C7045" w:rsidRPr="000C7045" w:rsidRDefault="000C7045" w:rsidP="000C7045">
      <w:pPr>
        <w:jc w:val="both"/>
        <w:rPr>
          <w:sz w:val="16"/>
          <w:szCs w:val="16"/>
        </w:rPr>
      </w:pPr>
      <w:r w:rsidRPr="000C7045">
        <w:rPr>
          <w:sz w:val="16"/>
          <w:szCs w:val="16"/>
        </w:rPr>
        <w:t>- уровня требования потребителей, предъявляемых к оказываемым услугам;</w:t>
      </w:r>
    </w:p>
    <w:p w:rsidR="000C7045" w:rsidRPr="000C7045" w:rsidRDefault="000C7045" w:rsidP="000C7045">
      <w:pPr>
        <w:jc w:val="both"/>
        <w:rPr>
          <w:sz w:val="16"/>
          <w:szCs w:val="16"/>
        </w:rPr>
      </w:pPr>
      <w:r w:rsidRPr="000C7045">
        <w:rPr>
          <w:sz w:val="16"/>
          <w:szCs w:val="16"/>
        </w:rPr>
        <w:t>- роста активности населения, желающего заниматься предпринимательством.</w:t>
      </w:r>
    </w:p>
    <w:p w:rsidR="000C7045" w:rsidRPr="000C7045" w:rsidRDefault="000C7045" w:rsidP="000C7045">
      <w:pPr>
        <w:ind w:firstLine="708"/>
        <w:jc w:val="both"/>
        <w:rPr>
          <w:sz w:val="16"/>
          <w:szCs w:val="16"/>
        </w:rPr>
      </w:pPr>
      <w:r w:rsidRPr="000C7045">
        <w:rPr>
          <w:sz w:val="16"/>
          <w:szCs w:val="16"/>
        </w:rPr>
        <w:t>В настоящее время на территории зарегистрировано 8 организаций и индивидуальных предпринимателей, занимающихся торговлей:</w:t>
      </w:r>
    </w:p>
    <w:p w:rsidR="000C7045" w:rsidRPr="000C7045" w:rsidRDefault="000C7045" w:rsidP="000C7045">
      <w:pPr>
        <w:ind w:firstLine="708"/>
        <w:jc w:val="both"/>
        <w:rPr>
          <w:sz w:val="16"/>
          <w:szCs w:val="16"/>
        </w:rPr>
      </w:pPr>
      <w:r w:rsidRPr="000C7045">
        <w:rPr>
          <w:sz w:val="16"/>
          <w:szCs w:val="16"/>
        </w:rPr>
        <w:t>- ПО «</w:t>
      </w:r>
      <w:proofErr w:type="spellStart"/>
      <w:r w:rsidRPr="000C7045">
        <w:rPr>
          <w:sz w:val="16"/>
          <w:szCs w:val="16"/>
        </w:rPr>
        <w:t>Несский</w:t>
      </w:r>
      <w:proofErr w:type="spellEnd"/>
      <w:r w:rsidRPr="000C7045">
        <w:rPr>
          <w:sz w:val="16"/>
          <w:szCs w:val="16"/>
        </w:rPr>
        <w:t xml:space="preserve"> Пекарь»,</w:t>
      </w:r>
    </w:p>
    <w:p w:rsidR="000C7045" w:rsidRPr="000C7045" w:rsidRDefault="000C7045" w:rsidP="000C7045">
      <w:pPr>
        <w:ind w:firstLine="708"/>
        <w:jc w:val="both"/>
        <w:rPr>
          <w:sz w:val="16"/>
          <w:szCs w:val="16"/>
        </w:rPr>
      </w:pPr>
      <w:r w:rsidRPr="000C7045">
        <w:rPr>
          <w:sz w:val="16"/>
          <w:szCs w:val="16"/>
        </w:rPr>
        <w:t>- ООО Дока,</w:t>
      </w:r>
    </w:p>
    <w:p w:rsidR="000C7045" w:rsidRPr="000C7045" w:rsidRDefault="000C7045" w:rsidP="000C7045">
      <w:pPr>
        <w:ind w:firstLine="708"/>
        <w:jc w:val="both"/>
        <w:rPr>
          <w:sz w:val="16"/>
          <w:szCs w:val="16"/>
        </w:rPr>
      </w:pPr>
      <w:r w:rsidRPr="000C7045">
        <w:rPr>
          <w:sz w:val="16"/>
          <w:szCs w:val="16"/>
        </w:rPr>
        <w:t xml:space="preserve">-  ИП  </w:t>
      </w:r>
      <w:proofErr w:type="spellStart"/>
      <w:r w:rsidRPr="000C7045">
        <w:rPr>
          <w:sz w:val="16"/>
          <w:szCs w:val="16"/>
        </w:rPr>
        <w:t>Таратина</w:t>
      </w:r>
      <w:proofErr w:type="spellEnd"/>
      <w:r w:rsidRPr="000C7045">
        <w:rPr>
          <w:sz w:val="16"/>
          <w:szCs w:val="16"/>
        </w:rPr>
        <w:t xml:space="preserve"> Л.С., </w:t>
      </w:r>
    </w:p>
    <w:p w:rsidR="000C7045" w:rsidRPr="000C7045" w:rsidRDefault="000C7045" w:rsidP="000C7045">
      <w:pPr>
        <w:ind w:firstLine="708"/>
        <w:jc w:val="both"/>
        <w:rPr>
          <w:sz w:val="16"/>
          <w:szCs w:val="16"/>
        </w:rPr>
      </w:pPr>
      <w:r w:rsidRPr="000C7045">
        <w:rPr>
          <w:sz w:val="16"/>
          <w:szCs w:val="16"/>
        </w:rPr>
        <w:t xml:space="preserve">-  ИП Золотых Н.В., </w:t>
      </w:r>
    </w:p>
    <w:p w:rsidR="000C7045" w:rsidRPr="000C7045" w:rsidRDefault="000C7045" w:rsidP="000C7045">
      <w:pPr>
        <w:ind w:firstLine="708"/>
        <w:jc w:val="both"/>
        <w:rPr>
          <w:sz w:val="16"/>
          <w:szCs w:val="16"/>
        </w:rPr>
      </w:pPr>
      <w:r w:rsidRPr="000C7045">
        <w:rPr>
          <w:sz w:val="16"/>
          <w:szCs w:val="16"/>
        </w:rPr>
        <w:lastRenderedPageBreak/>
        <w:t>-  ИП Маслова Л.К.,</w:t>
      </w:r>
    </w:p>
    <w:p w:rsidR="000C7045" w:rsidRPr="000C7045" w:rsidRDefault="000C7045" w:rsidP="000C7045">
      <w:pPr>
        <w:ind w:firstLine="708"/>
        <w:jc w:val="both"/>
        <w:rPr>
          <w:sz w:val="16"/>
          <w:szCs w:val="16"/>
        </w:rPr>
      </w:pPr>
      <w:r w:rsidRPr="000C7045">
        <w:rPr>
          <w:sz w:val="16"/>
          <w:szCs w:val="16"/>
        </w:rPr>
        <w:t>- ИП Акимова О.Ю.,</w:t>
      </w:r>
    </w:p>
    <w:p w:rsidR="000C7045" w:rsidRPr="000C7045" w:rsidRDefault="000C7045" w:rsidP="000C7045">
      <w:pPr>
        <w:ind w:firstLine="708"/>
        <w:jc w:val="both"/>
        <w:rPr>
          <w:sz w:val="16"/>
          <w:szCs w:val="16"/>
        </w:rPr>
      </w:pPr>
      <w:r w:rsidRPr="000C7045">
        <w:rPr>
          <w:sz w:val="16"/>
          <w:szCs w:val="16"/>
        </w:rPr>
        <w:t>- ИП Шарапова М.Н.,</w:t>
      </w:r>
    </w:p>
    <w:p w:rsidR="000C7045" w:rsidRPr="000C7045" w:rsidRDefault="000C7045" w:rsidP="000C7045">
      <w:pPr>
        <w:ind w:firstLine="708"/>
        <w:jc w:val="both"/>
        <w:rPr>
          <w:sz w:val="16"/>
          <w:szCs w:val="16"/>
        </w:rPr>
      </w:pPr>
      <w:r w:rsidRPr="000C7045">
        <w:rPr>
          <w:sz w:val="16"/>
          <w:szCs w:val="16"/>
        </w:rPr>
        <w:t xml:space="preserve">- ИП </w:t>
      </w:r>
      <w:proofErr w:type="spellStart"/>
      <w:r w:rsidRPr="000C7045">
        <w:rPr>
          <w:sz w:val="16"/>
          <w:szCs w:val="16"/>
        </w:rPr>
        <w:t>Шабалдо</w:t>
      </w:r>
      <w:proofErr w:type="spellEnd"/>
      <w:r w:rsidRPr="000C7045">
        <w:rPr>
          <w:sz w:val="16"/>
          <w:szCs w:val="16"/>
        </w:rPr>
        <w:t xml:space="preserve"> Б.В.;</w:t>
      </w:r>
    </w:p>
    <w:p w:rsidR="000C7045" w:rsidRPr="000C7045" w:rsidRDefault="000C7045" w:rsidP="000C7045">
      <w:pPr>
        <w:ind w:firstLine="708"/>
        <w:jc w:val="both"/>
        <w:rPr>
          <w:sz w:val="16"/>
          <w:szCs w:val="16"/>
        </w:rPr>
      </w:pPr>
      <w:r w:rsidRPr="000C7045">
        <w:rPr>
          <w:sz w:val="16"/>
          <w:szCs w:val="16"/>
        </w:rPr>
        <w:t xml:space="preserve">Из них 2 организации, осуществляют продажу </w:t>
      </w:r>
      <w:proofErr w:type="spellStart"/>
      <w:proofErr w:type="gramStart"/>
      <w:r w:rsidRPr="000C7045">
        <w:rPr>
          <w:sz w:val="16"/>
          <w:szCs w:val="16"/>
        </w:rPr>
        <w:t>хлебо</w:t>
      </w:r>
      <w:proofErr w:type="spellEnd"/>
      <w:r w:rsidRPr="000C7045">
        <w:rPr>
          <w:sz w:val="16"/>
          <w:szCs w:val="16"/>
        </w:rPr>
        <w:t>-булочной</w:t>
      </w:r>
      <w:proofErr w:type="gramEnd"/>
      <w:r w:rsidRPr="000C7045">
        <w:rPr>
          <w:sz w:val="16"/>
          <w:szCs w:val="16"/>
        </w:rPr>
        <w:t xml:space="preserve"> продукции (ПО «</w:t>
      </w:r>
      <w:proofErr w:type="spellStart"/>
      <w:r w:rsidRPr="000C7045">
        <w:rPr>
          <w:sz w:val="16"/>
          <w:szCs w:val="16"/>
        </w:rPr>
        <w:t>Несский</w:t>
      </w:r>
      <w:proofErr w:type="spellEnd"/>
      <w:r w:rsidRPr="000C7045">
        <w:rPr>
          <w:sz w:val="16"/>
          <w:szCs w:val="16"/>
        </w:rPr>
        <w:t xml:space="preserve"> пекарь» в с. </w:t>
      </w:r>
      <w:proofErr w:type="spellStart"/>
      <w:r w:rsidRPr="000C7045">
        <w:rPr>
          <w:sz w:val="16"/>
          <w:szCs w:val="16"/>
        </w:rPr>
        <w:t>Несь</w:t>
      </w:r>
      <w:proofErr w:type="spellEnd"/>
      <w:r w:rsidRPr="000C7045">
        <w:rPr>
          <w:sz w:val="16"/>
          <w:szCs w:val="16"/>
        </w:rPr>
        <w:t xml:space="preserve">, ООО «Дока»). Вышеуказанная продукция, производимая на территории МО очень разнообразна, и наблюдается тенденция роста ее ассортимента, что благоприятно должно сказаться на увеличении торгового оборота впредь. </w:t>
      </w:r>
    </w:p>
    <w:p w:rsidR="000C7045" w:rsidRPr="000C7045" w:rsidRDefault="000C7045" w:rsidP="000C7045">
      <w:pPr>
        <w:ind w:firstLine="708"/>
        <w:jc w:val="both"/>
        <w:rPr>
          <w:sz w:val="16"/>
          <w:szCs w:val="16"/>
        </w:rPr>
      </w:pPr>
      <w:r w:rsidRPr="000C7045">
        <w:rPr>
          <w:sz w:val="16"/>
          <w:szCs w:val="16"/>
        </w:rPr>
        <w:t>Конкуренция среди организаций и индивидуальных предпринимателей, осуществляющих торговлю, приводит к провидению последними регулярных акций и скидок для покупателей, увеличению ассортимента продаваемой продукции и повышению ее качества.</w:t>
      </w:r>
    </w:p>
    <w:p w:rsidR="000C7045" w:rsidRPr="000C7045" w:rsidRDefault="000C7045" w:rsidP="000C7045">
      <w:pPr>
        <w:ind w:firstLine="708"/>
        <w:jc w:val="both"/>
        <w:rPr>
          <w:sz w:val="16"/>
          <w:szCs w:val="16"/>
        </w:rPr>
      </w:pPr>
      <w:r w:rsidRPr="000C7045">
        <w:rPr>
          <w:sz w:val="16"/>
          <w:szCs w:val="16"/>
        </w:rPr>
        <w:t>Общей стратегической задачей для всех секторов потребительского рынка является обеспечение качества и безопасности товаров и услуг. Предприятия торговли, общественного питания и бытового обслуживания должны соблюдать обязательные с учетом профиля и специализации своей деятельности требования, установленные в государственных стандартах, санитарных, ветеринарных, противопожарных правилах и других нормативных документах. Немаловажным в целях соблюдения указанных норм является взаимодействие органов местного самоуправления с субъектами бизнеса.</w:t>
      </w:r>
    </w:p>
    <w:p w:rsidR="000C7045" w:rsidRPr="000C7045" w:rsidRDefault="000C7045" w:rsidP="000C7045">
      <w:pPr>
        <w:ind w:firstLine="708"/>
        <w:jc w:val="both"/>
        <w:rPr>
          <w:sz w:val="16"/>
          <w:szCs w:val="16"/>
        </w:rPr>
      </w:pPr>
      <w:r w:rsidRPr="000C7045">
        <w:rPr>
          <w:sz w:val="16"/>
          <w:szCs w:val="16"/>
        </w:rPr>
        <w:t>Органам местного самоуправления необходимо рекомендовать и оказывать содействие в организации и проведении ярмарок, в том числе немаловажных ярмарок вакансий. Должно осуществляться информирование и консультационная работа в отношении торгового обслуживания массовых гуляний населения и иных мероприятий.</w:t>
      </w:r>
    </w:p>
    <w:p w:rsidR="000C7045" w:rsidRPr="000C7045" w:rsidRDefault="000C7045" w:rsidP="000C7045">
      <w:pPr>
        <w:ind w:firstLine="708"/>
        <w:jc w:val="both"/>
        <w:rPr>
          <w:sz w:val="16"/>
          <w:szCs w:val="16"/>
        </w:rPr>
      </w:pPr>
    </w:p>
    <w:p w:rsidR="000C7045" w:rsidRPr="000C7045" w:rsidRDefault="000C7045" w:rsidP="000C7045">
      <w:pPr>
        <w:jc w:val="both"/>
        <w:rPr>
          <w:sz w:val="16"/>
          <w:szCs w:val="16"/>
        </w:rPr>
      </w:pPr>
      <w:r w:rsidRPr="000C7045">
        <w:rPr>
          <w:sz w:val="16"/>
          <w:szCs w:val="16"/>
        </w:rPr>
        <w:t>     </w:t>
      </w:r>
      <w:r w:rsidRPr="000C7045">
        <w:rPr>
          <w:rFonts w:ascii="Arial" w:hAnsi="Arial" w:cs="Arial"/>
          <w:color w:val="444455"/>
          <w:sz w:val="16"/>
          <w:szCs w:val="16"/>
        </w:rPr>
        <w:t> </w:t>
      </w:r>
    </w:p>
    <w:p w:rsidR="000C7045" w:rsidRPr="000C7045" w:rsidRDefault="000C7045" w:rsidP="000C7045">
      <w:pPr>
        <w:jc w:val="center"/>
        <w:rPr>
          <w:b/>
          <w:sz w:val="16"/>
          <w:szCs w:val="16"/>
        </w:rPr>
      </w:pPr>
    </w:p>
    <w:p w:rsidR="000C7045" w:rsidRPr="000C7045" w:rsidRDefault="000C7045" w:rsidP="000C7045">
      <w:pPr>
        <w:jc w:val="center"/>
        <w:rPr>
          <w:b/>
          <w:sz w:val="16"/>
          <w:szCs w:val="16"/>
        </w:rPr>
      </w:pPr>
      <w:r w:rsidRPr="000C7045">
        <w:rPr>
          <w:b/>
          <w:sz w:val="16"/>
          <w:szCs w:val="16"/>
        </w:rPr>
        <w:t>6.Труд и занятость</w:t>
      </w:r>
    </w:p>
    <w:p w:rsidR="000C7045" w:rsidRPr="000C7045" w:rsidRDefault="000C7045" w:rsidP="000C7045">
      <w:pPr>
        <w:jc w:val="center"/>
        <w:rPr>
          <w:b/>
          <w:color w:val="444455"/>
          <w:sz w:val="16"/>
          <w:szCs w:val="16"/>
        </w:rPr>
      </w:pPr>
    </w:p>
    <w:p w:rsidR="000C7045" w:rsidRPr="000C7045" w:rsidRDefault="000C7045" w:rsidP="000C7045">
      <w:pPr>
        <w:jc w:val="both"/>
        <w:rPr>
          <w:sz w:val="16"/>
          <w:szCs w:val="16"/>
        </w:rPr>
      </w:pPr>
      <w:r w:rsidRPr="000C7045">
        <w:rPr>
          <w:sz w:val="16"/>
          <w:szCs w:val="16"/>
        </w:rPr>
        <w:t xml:space="preserve">               Трудовые ресурсы и занятость населения - одни из важнейших социально-экономических факторов рыночной экономики, обеспечивающие социальную и экономическую стабильность.</w:t>
      </w:r>
      <w:r w:rsidRPr="000C7045">
        <w:rPr>
          <w:rFonts w:ascii="Arial" w:hAnsi="Arial" w:cs="Arial"/>
          <w:color w:val="323232"/>
          <w:spacing w:val="1"/>
          <w:sz w:val="16"/>
          <w:szCs w:val="16"/>
        </w:rPr>
        <w:t xml:space="preserve"> </w:t>
      </w:r>
      <w:r w:rsidRPr="000C7045">
        <w:rPr>
          <w:rFonts w:ascii="Arial" w:hAnsi="Arial" w:cs="Arial"/>
          <w:spacing w:val="1"/>
          <w:sz w:val="16"/>
          <w:szCs w:val="16"/>
        </w:rPr>
        <w:t xml:space="preserve">В </w:t>
      </w:r>
      <w:r w:rsidRPr="000C7045">
        <w:rPr>
          <w:sz w:val="16"/>
          <w:szCs w:val="16"/>
        </w:rPr>
        <w:t xml:space="preserve">2017 году среднегодовая численность официально зарегистрированных безработных достигла 41 человека (в 2016 году- 36 человек). Уровень безработицы  в 2018 году останется на уровне 2016 года. По прогнозу на 2019-2021 годы уровень безработицы останется на прежнем уровне. </w:t>
      </w:r>
      <w:proofErr w:type="spellStart"/>
      <w:r w:rsidRPr="000C7045">
        <w:rPr>
          <w:sz w:val="16"/>
          <w:szCs w:val="16"/>
        </w:rPr>
        <w:t>Недопустить</w:t>
      </w:r>
      <w:proofErr w:type="spellEnd"/>
      <w:r w:rsidRPr="000C7045">
        <w:rPr>
          <w:sz w:val="16"/>
          <w:szCs w:val="16"/>
        </w:rPr>
        <w:t xml:space="preserve"> увеличения уровня безработицы помогут мероприятия направленные на увеличение рабочих мест, создание условий для открытия </w:t>
      </w:r>
      <w:proofErr w:type="spellStart"/>
      <w:r w:rsidRPr="000C7045">
        <w:rPr>
          <w:sz w:val="16"/>
          <w:szCs w:val="16"/>
        </w:rPr>
        <w:t>минипредприятий</w:t>
      </w:r>
      <w:proofErr w:type="spellEnd"/>
      <w:r w:rsidRPr="000C7045">
        <w:rPr>
          <w:sz w:val="16"/>
          <w:szCs w:val="16"/>
        </w:rPr>
        <w:t xml:space="preserve">  по производству и переработке сырья (древесины, рыбы, продуктов сельского хозяйства и т.д.), а также по бытовому обслуживанию населения.</w:t>
      </w:r>
    </w:p>
    <w:p w:rsidR="000C7045" w:rsidRPr="000C7045" w:rsidRDefault="000C7045" w:rsidP="000C7045">
      <w:pPr>
        <w:rPr>
          <w:b/>
          <w:spacing w:val="1"/>
          <w:sz w:val="16"/>
          <w:szCs w:val="16"/>
        </w:rPr>
      </w:pPr>
    </w:p>
    <w:p w:rsidR="000C7045" w:rsidRPr="000C7045" w:rsidRDefault="000C7045" w:rsidP="000C7045">
      <w:pPr>
        <w:jc w:val="center"/>
        <w:rPr>
          <w:bCs/>
          <w:sz w:val="16"/>
          <w:szCs w:val="16"/>
        </w:rPr>
      </w:pPr>
      <w:r w:rsidRPr="000C7045">
        <w:rPr>
          <w:bCs/>
          <w:sz w:val="16"/>
          <w:szCs w:val="16"/>
        </w:rPr>
        <w:t>Труд и занятость</w:t>
      </w:r>
    </w:p>
    <w:tbl>
      <w:tblPr>
        <w:tblW w:w="9923" w:type="dxa"/>
        <w:jc w:val="center"/>
        <w:tblInd w:w="93" w:type="dxa"/>
        <w:tblLook w:val="0000" w:firstRow="0" w:lastRow="0" w:firstColumn="0" w:lastColumn="0" w:noHBand="0" w:noVBand="0"/>
      </w:tblPr>
      <w:tblGrid>
        <w:gridCol w:w="2829"/>
        <w:gridCol w:w="1292"/>
        <w:gridCol w:w="836"/>
        <w:gridCol w:w="709"/>
        <w:gridCol w:w="1134"/>
        <w:gridCol w:w="1110"/>
        <w:gridCol w:w="1080"/>
        <w:gridCol w:w="933"/>
      </w:tblGrid>
      <w:tr w:rsidR="000C7045" w:rsidRPr="000C7045" w:rsidTr="00F4792D">
        <w:trPr>
          <w:trHeight w:val="330"/>
          <w:jc w:val="center"/>
        </w:trPr>
        <w:tc>
          <w:tcPr>
            <w:tcW w:w="2829" w:type="dxa"/>
            <w:vMerge w:val="restart"/>
            <w:tcBorders>
              <w:top w:val="single" w:sz="4" w:space="0" w:color="auto"/>
              <w:left w:val="single" w:sz="4" w:space="0" w:color="auto"/>
              <w:bottom w:val="single" w:sz="4" w:space="0" w:color="000000"/>
              <w:right w:val="single" w:sz="4" w:space="0" w:color="auto"/>
            </w:tcBorders>
            <w:shd w:val="clear" w:color="auto" w:fill="auto"/>
          </w:tcPr>
          <w:p w:rsidR="000C7045" w:rsidRPr="000C7045" w:rsidRDefault="000C7045" w:rsidP="00F4792D">
            <w:pPr>
              <w:jc w:val="center"/>
              <w:rPr>
                <w:sz w:val="16"/>
                <w:szCs w:val="16"/>
              </w:rPr>
            </w:pPr>
            <w:bookmarkStart w:id="1" w:name="RANGE!A1:F7"/>
            <w:r w:rsidRPr="000C7045">
              <w:rPr>
                <w:sz w:val="16"/>
                <w:szCs w:val="16"/>
              </w:rPr>
              <w:t>Показатели</w:t>
            </w:r>
            <w:bookmarkEnd w:id="1"/>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Единицы измерения</w:t>
            </w:r>
          </w:p>
        </w:tc>
        <w:tc>
          <w:tcPr>
            <w:tcW w:w="1545" w:type="dxa"/>
            <w:gridSpan w:val="2"/>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Отчет</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0C7045" w:rsidRPr="000C7045" w:rsidRDefault="000C7045" w:rsidP="00F4792D">
            <w:pPr>
              <w:jc w:val="center"/>
              <w:rPr>
                <w:sz w:val="16"/>
                <w:szCs w:val="16"/>
              </w:rPr>
            </w:pPr>
            <w:r w:rsidRPr="000C7045">
              <w:rPr>
                <w:sz w:val="16"/>
                <w:szCs w:val="16"/>
              </w:rPr>
              <w:t>Оценка</w:t>
            </w:r>
          </w:p>
        </w:tc>
        <w:tc>
          <w:tcPr>
            <w:tcW w:w="3123" w:type="dxa"/>
            <w:gridSpan w:val="3"/>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330"/>
          <w:jc w:val="center"/>
        </w:trPr>
        <w:tc>
          <w:tcPr>
            <w:tcW w:w="2829" w:type="dxa"/>
            <w:vMerge/>
            <w:tcBorders>
              <w:top w:val="single" w:sz="4" w:space="0" w:color="auto"/>
              <w:left w:val="single" w:sz="4" w:space="0" w:color="auto"/>
              <w:bottom w:val="single" w:sz="4" w:space="0" w:color="000000"/>
              <w:right w:val="single" w:sz="4" w:space="0" w:color="auto"/>
            </w:tcBorders>
            <w:vAlign w:val="center"/>
          </w:tcPr>
          <w:p w:rsidR="000C7045" w:rsidRPr="000C7045" w:rsidRDefault="000C7045" w:rsidP="00F4792D">
            <w:pPr>
              <w:rPr>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2016</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2017</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2018</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2019</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2020</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330"/>
          <w:jc w:val="center"/>
        </w:trPr>
        <w:tc>
          <w:tcPr>
            <w:tcW w:w="2829"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Численность населения</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1688</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1687</w:t>
            </w:r>
          </w:p>
        </w:tc>
      </w:tr>
      <w:tr w:rsidR="000C7045" w:rsidRPr="000C7045" w:rsidTr="00F4792D">
        <w:trPr>
          <w:trHeight w:val="630"/>
          <w:jc w:val="center"/>
        </w:trPr>
        <w:tc>
          <w:tcPr>
            <w:tcW w:w="2829"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Численность населения младше трудоспособного возраста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424</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367</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344</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350</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350</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350</w:t>
            </w:r>
          </w:p>
        </w:tc>
      </w:tr>
      <w:tr w:rsidR="000C7045" w:rsidRPr="000C7045" w:rsidTr="00F4792D">
        <w:trPr>
          <w:trHeight w:val="450"/>
          <w:jc w:val="center"/>
        </w:trPr>
        <w:tc>
          <w:tcPr>
            <w:tcW w:w="2829"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Численность населения  трудоспособного возраста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895</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911</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908</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910</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910</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910</w:t>
            </w:r>
          </w:p>
        </w:tc>
      </w:tr>
      <w:tr w:rsidR="000C7045" w:rsidRPr="000C7045" w:rsidTr="00F4792D">
        <w:trPr>
          <w:trHeight w:val="630"/>
          <w:jc w:val="center"/>
        </w:trPr>
        <w:tc>
          <w:tcPr>
            <w:tcW w:w="2829"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Численность населения старше трудоспособного возраста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401</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412</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426</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410</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410</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410</w:t>
            </w:r>
          </w:p>
        </w:tc>
      </w:tr>
      <w:tr w:rsidR="000C7045" w:rsidRPr="000C7045" w:rsidTr="00F4792D">
        <w:trPr>
          <w:trHeight w:val="600"/>
          <w:jc w:val="center"/>
        </w:trPr>
        <w:tc>
          <w:tcPr>
            <w:tcW w:w="2829"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Численность официально зарегистрированных безработных</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836"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36</w:t>
            </w:r>
          </w:p>
        </w:tc>
        <w:tc>
          <w:tcPr>
            <w:tcW w:w="70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41</w:t>
            </w:r>
          </w:p>
        </w:tc>
        <w:tc>
          <w:tcPr>
            <w:tcW w:w="1134"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31</w:t>
            </w:r>
          </w:p>
        </w:tc>
        <w:tc>
          <w:tcPr>
            <w:tcW w:w="111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30</w:t>
            </w:r>
          </w:p>
        </w:tc>
        <w:tc>
          <w:tcPr>
            <w:tcW w:w="108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30</w:t>
            </w:r>
          </w:p>
        </w:tc>
        <w:tc>
          <w:tcPr>
            <w:tcW w:w="933"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30</w:t>
            </w:r>
          </w:p>
        </w:tc>
      </w:tr>
    </w:tbl>
    <w:p w:rsidR="000C7045" w:rsidRPr="000C7045" w:rsidRDefault="000C7045" w:rsidP="000C7045">
      <w:pPr>
        <w:jc w:val="center"/>
        <w:rPr>
          <w:b/>
          <w:spacing w:val="1"/>
          <w:sz w:val="16"/>
          <w:szCs w:val="16"/>
        </w:rPr>
      </w:pPr>
    </w:p>
    <w:p w:rsidR="000C7045" w:rsidRPr="000C7045" w:rsidRDefault="000C7045" w:rsidP="000C7045">
      <w:pPr>
        <w:jc w:val="center"/>
        <w:rPr>
          <w:b/>
          <w:spacing w:val="1"/>
          <w:sz w:val="16"/>
          <w:szCs w:val="16"/>
        </w:rPr>
      </w:pPr>
      <w:r w:rsidRPr="000C7045">
        <w:rPr>
          <w:b/>
          <w:spacing w:val="1"/>
          <w:sz w:val="16"/>
          <w:szCs w:val="16"/>
        </w:rPr>
        <w:t>7. Сельское хозяйство</w:t>
      </w:r>
    </w:p>
    <w:p w:rsidR="000C7045" w:rsidRPr="000C7045" w:rsidRDefault="000C7045" w:rsidP="000C7045">
      <w:pPr>
        <w:jc w:val="both"/>
        <w:rPr>
          <w:color w:val="444455"/>
          <w:sz w:val="16"/>
          <w:szCs w:val="16"/>
        </w:rPr>
      </w:pPr>
      <w:r w:rsidRPr="000C7045">
        <w:rPr>
          <w:color w:val="444455"/>
          <w:sz w:val="16"/>
          <w:szCs w:val="16"/>
        </w:rPr>
        <w:t xml:space="preserve">       </w:t>
      </w:r>
    </w:p>
    <w:p w:rsidR="000C7045" w:rsidRPr="000C7045" w:rsidRDefault="000C7045" w:rsidP="000C7045">
      <w:pPr>
        <w:ind w:firstLine="708"/>
        <w:jc w:val="both"/>
        <w:rPr>
          <w:sz w:val="16"/>
          <w:szCs w:val="16"/>
        </w:rPr>
      </w:pPr>
      <w:r w:rsidRPr="000C7045">
        <w:rPr>
          <w:sz w:val="16"/>
          <w:szCs w:val="16"/>
        </w:rPr>
        <w:t>Основные ожидания положительных 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 в рамках которой будет реализовываться ряд мероприятий, направленных на развитие сельского хозяйства. Концепция развития агропромышленного комплекса Ненецкого автономного округа является основополагающим документом системы управления развитием агропромышленного комплекса региона, его экономики, социальной сферы, человеческого и культурного потенциала. Цель концепции – придание устойчивого характера развитию АПК путём разработки комплекса мероприятий по отраслям агропромышленного комплекса, обеспечивающих ежегодный рост валового производства, уменьшение убытков от производства сельскохозяйственной продукции, улучшение условий труда, качества и уровня жизни сельского населения и повышение эффективности использования бюджетных средств.</w:t>
      </w:r>
    </w:p>
    <w:p w:rsidR="000C7045" w:rsidRPr="000C7045" w:rsidRDefault="000C7045" w:rsidP="000C7045">
      <w:pPr>
        <w:ind w:firstLine="708"/>
        <w:jc w:val="both"/>
        <w:rPr>
          <w:sz w:val="16"/>
          <w:szCs w:val="16"/>
        </w:rPr>
      </w:pPr>
      <w:r w:rsidRPr="000C7045">
        <w:rPr>
          <w:sz w:val="16"/>
          <w:szCs w:val="16"/>
        </w:rPr>
        <w:t>Концепция предусматривает решение следующих задач:</w:t>
      </w:r>
    </w:p>
    <w:p w:rsidR="000C7045" w:rsidRPr="000C7045" w:rsidRDefault="000C7045" w:rsidP="000C7045">
      <w:pPr>
        <w:ind w:firstLine="708"/>
        <w:jc w:val="both"/>
        <w:rPr>
          <w:sz w:val="16"/>
          <w:szCs w:val="16"/>
        </w:rPr>
      </w:pPr>
      <w:r w:rsidRPr="000C7045">
        <w:rPr>
          <w:sz w:val="16"/>
          <w:szCs w:val="16"/>
        </w:rPr>
        <w:t>- уточнение специализации сельскохозяйственных предприятий, оптимизация объёмов производства сельскохозяйственной продукции с учётом природно-климатических условий, местоположения, рынка сбыта, транспортных схем и национальных традиций населения;</w:t>
      </w:r>
    </w:p>
    <w:p w:rsidR="000C7045" w:rsidRPr="000C7045" w:rsidRDefault="000C7045" w:rsidP="000C7045">
      <w:pPr>
        <w:ind w:firstLine="708"/>
        <w:jc w:val="both"/>
        <w:rPr>
          <w:sz w:val="16"/>
          <w:szCs w:val="16"/>
        </w:rPr>
      </w:pPr>
      <w:r w:rsidRPr="000C7045">
        <w:rPr>
          <w:sz w:val="16"/>
          <w:szCs w:val="16"/>
        </w:rPr>
        <w:t>- развитие северного оленеводства на основе модернизации отрасли, и сокращения непроизводительных утрат;</w:t>
      </w:r>
    </w:p>
    <w:p w:rsidR="000C7045" w:rsidRPr="000C7045" w:rsidRDefault="000C7045" w:rsidP="000C7045">
      <w:pPr>
        <w:ind w:firstLine="708"/>
        <w:jc w:val="both"/>
        <w:rPr>
          <w:sz w:val="16"/>
          <w:szCs w:val="16"/>
        </w:rPr>
      </w:pPr>
      <w:r w:rsidRPr="000C7045">
        <w:rPr>
          <w:sz w:val="16"/>
          <w:szCs w:val="16"/>
        </w:rPr>
        <w:t>- развитие молочного животноводства путём качественного улучшения стада, увеличения молочной продуктивности и живой массы коров, повышения качества кормов на основе современных технологий их заготовки, разработки комплекса агрохимических, культурно-технических и других мероприятий, обеспечивающих сохранение и восстановление плодородия почв земель сельскохозяйственного назначения, строительства современных, модернизации и технического перевооружения существующих ферм;</w:t>
      </w:r>
    </w:p>
    <w:p w:rsidR="000C7045" w:rsidRPr="000C7045" w:rsidRDefault="000C7045" w:rsidP="000C7045">
      <w:pPr>
        <w:ind w:firstLine="708"/>
        <w:jc w:val="both"/>
        <w:rPr>
          <w:sz w:val="16"/>
          <w:szCs w:val="16"/>
        </w:rPr>
      </w:pPr>
      <w:r w:rsidRPr="000C7045">
        <w:rPr>
          <w:sz w:val="16"/>
          <w:szCs w:val="16"/>
        </w:rPr>
        <w:t>- развитие производства овощей и цветочной продукции в закрытом грунте с применением современных производственных технологий, обеспечивающих круглогодичное получение урожая;</w:t>
      </w:r>
    </w:p>
    <w:p w:rsidR="000C7045" w:rsidRPr="000C7045" w:rsidRDefault="000C7045" w:rsidP="000C7045">
      <w:pPr>
        <w:ind w:firstLine="708"/>
        <w:jc w:val="both"/>
        <w:rPr>
          <w:sz w:val="16"/>
          <w:szCs w:val="16"/>
        </w:rPr>
      </w:pPr>
      <w:r w:rsidRPr="000C7045">
        <w:rPr>
          <w:sz w:val="16"/>
          <w:szCs w:val="16"/>
        </w:rPr>
        <w:t xml:space="preserve">- развитие рыбной отрасли АПК путём строительства </w:t>
      </w:r>
      <w:proofErr w:type="spellStart"/>
      <w:r w:rsidRPr="000C7045">
        <w:rPr>
          <w:sz w:val="16"/>
          <w:szCs w:val="16"/>
        </w:rPr>
        <w:t>рыбоперерабатывающего</w:t>
      </w:r>
      <w:proofErr w:type="spellEnd"/>
      <w:r w:rsidRPr="000C7045">
        <w:rPr>
          <w:sz w:val="16"/>
          <w:szCs w:val="16"/>
        </w:rPr>
        <w:t xml:space="preserve"> завода и рыбоприёмных пунктов;</w:t>
      </w:r>
    </w:p>
    <w:p w:rsidR="000C7045" w:rsidRPr="000C7045" w:rsidRDefault="000C7045" w:rsidP="000C7045">
      <w:pPr>
        <w:ind w:firstLine="708"/>
        <w:jc w:val="both"/>
        <w:rPr>
          <w:sz w:val="16"/>
          <w:szCs w:val="16"/>
        </w:rPr>
      </w:pPr>
      <w:r w:rsidRPr="000C7045">
        <w:rPr>
          <w:sz w:val="16"/>
          <w:szCs w:val="16"/>
        </w:rPr>
        <w:t>- внедрение новых современных ресурсосберегающих технологий переработки сельскохозяйственной продукции для обеспечения жителей Ненецкого автономного округа высококачественной и в широком ассортименте мясной, молочной и рыбной продукцией.</w:t>
      </w:r>
    </w:p>
    <w:p w:rsidR="000C7045" w:rsidRPr="000C7045" w:rsidRDefault="000C7045" w:rsidP="000C7045">
      <w:pPr>
        <w:ind w:firstLine="708"/>
        <w:jc w:val="both"/>
        <w:rPr>
          <w:sz w:val="16"/>
          <w:szCs w:val="16"/>
        </w:rPr>
      </w:pPr>
      <w:r w:rsidRPr="000C7045">
        <w:rPr>
          <w:sz w:val="16"/>
          <w:szCs w:val="16"/>
        </w:rPr>
        <w:t>Финансово-хозяйственную деятельность на территории муниципального образования осуществляют СХПК «НО «Канин», СПК РК «Северный полюс»</w:t>
      </w:r>
      <w:r w:rsidRPr="000C7045">
        <w:rPr>
          <w:sz w:val="16"/>
          <w:szCs w:val="16"/>
          <w:lang w:bidi="ru-RU"/>
        </w:rPr>
        <w:t>, 2 крестьянско-фермерских хозяйства.</w:t>
      </w:r>
      <w:r w:rsidRPr="000C7045">
        <w:rPr>
          <w:sz w:val="16"/>
          <w:szCs w:val="16"/>
        </w:rPr>
        <w:t xml:space="preserve"> Их деятельность ориентирована на молочно-мясное производство. Молочная продукция идет на потребление местным населением, а мясо оленя идет не только на внутреннее потребление, но и реализуется в г. Нарьян-Мар. </w:t>
      </w:r>
    </w:p>
    <w:p w:rsidR="000C7045" w:rsidRPr="000C7045" w:rsidRDefault="000C7045" w:rsidP="000C7045">
      <w:pPr>
        <w:ind w:firstLine="708"/>
        <w:jc w:val="both"/>
        <w:rPr>
          <w:sz w:val="16"/>
          <w:szCs w:val="16"/>
        </w:rPr>
      </w:pPr>
      <w:r w:rsidRPr="000C7045">
        <w:rPr>
          <w:sz w:val="16"/>
          <w:szCs w:val="16"/>
        </w:rPr>
        <w:t>Основные цели сельскохозяйственной сферы сохранение животноводства на территории муниципального образования, производство собственной продукции, сохранение рабочих мест.</w:t>
      </w:r>
    </w:p>
    <w:p w:rsidR="000C7045" w:rsidRPr="000C7045" w:rsidRDefault="000C7045" w:rsidP="000C7045">
      <w:pPr>
        <w:jc w:val="center"/>
        <w:rPr>
          <w:bCs/>
          <w:sz w:val="16"/>
          <w:szCs w:val="16"/>
        </w:rPr>
      </w:pPr>
      <w:r w:rsidRPr="000C7045">
        <w:rPr>
          <w:bCs/>
          <w:sz w:val="16"/>
          <w:szCs w:val="16"/>
        </w:rPr>
        <w:t>Сельское хозяйство</w:t>
      </w:r>
    </w:p>
    <w:tbl>
      <w:tblPr>
        <w:tblW w:w="9848" w:type="dxa"/>
        <w:jc w:val="center"/>
        <w:tblInd w:w="93" w:type="dxa"/>
        <w:tblLook w:val="0000" w:firstRow="0" w:lastRow="0" w:firstColumn="0" w:lastColumn="0" w:noHBand="0" w:noVBand="0"/>
      </w:tblPr>
      <w:tblGrid>
        <w:gridCol w:w="2831"/>
        <w:gridCol w:w="1292"/>
        <w:gridCol w:w="939"/>
        <w:gridCol w:w="992"/>
        <w:gridCol w:w="992"/>
        <w:gridCol w:w="945"/>
        <w:gridCol w:w="960"/>
        <w:gridCol w:w="897"/>
      </w:tblGrid>
      <w:tr w:rsidR="000C7045" w:rsidRPr="000C7045" w:rsidTr="00F4792D">
        <w:trPr>
          <w:trHeight w:val="330"/>
          <w:jc w:val="center"/>
        </w:trPr>
        <w:tc>
          <w:tcPr>
            <w:tcW w:w="2831"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Показатели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Единицы измерения</w:t>
            </w:r>
          </w:p>
        </w:tc>
        <w:tc>
          <w:tcPr>
            <w:tcW w:w="1931" w:type="dxa"/>
            <w:gridSpan w:val="2"/>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Отчет</w:t>
            </w:r>
          </w:p>
        </w:tc>
        <w:tc>
          <w:tcPr>
            <w:tcW w:w="9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Оценка</w:t>
            </w:r>
          </w:p>
        </w:tc>
        <w:tc>
          <w:tcPr>
            <w:tcW w:w="2802" w:type="dxa"/>
            <w:gridSpan w:val="3"/>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Прогноз</w:t>
            </w:r>
          </w:p>
        </w:tc>
      </w:tr>
      <w:tr w:rsidR="000C7045" w:rsidRPr="000C7045" w:rsidTr="00F4792D">
        <w:trPr>
          <w:trHeight w:val="330"/>
          <w:jc w:val="center"/>
        </w:trPr>
        <w:tc>
          <w:tcPr>
            <w:tcW w:w="2831"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0C7045" w:rsidRPr="000C7045" w:rsidRDefault="000C7045" w:rsidP="00F4792D">
            <w:pPr>
              <w:rPr>
                <w:sz w:val="16"/>
                <w:szCs w:val="16"/>
              </w:rPr>
            </w:pP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2016</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2017</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2018</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2019</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2020</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2021</w:t>
            </w:r>
          </w:p>
        </w:tc>
      </w:tr>
      <w:tr w:rsidR="000C7045" w:rsidRPr="000C7045" w:rsidTr="00F4792D">
        <w:trPr>
          <w:trHeight w:val="285"/>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Численность </w:t>
            </w:r>
            <w:proofErr w:type="gramStart"/>
            <w:r w:rsidRPr="000C7045">
              <w:rPr>
                <w:sz w:val="16"/>
                <w:szCs w:val="16"/>
              </w:rPr>
              <w:t>работающих</w:t>
            </w:r>
            <w:proofErr w:type="gramEnd"/>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Человек</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115</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108</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108</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108</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108</w:t>
            </w:r>
          </w:p>
        </w:tc>
      </w:tr>
      <w:tr w:rsidR="000C7045" w:rsidRPr="000C7045" w:rsidTr="00F4792D">
        <w:trPr>
          <w:trHeight w:val="315"/>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Количество коров</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Головы</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18</w:t>
            </w:r>
          </w:p>
        </w:tc>
      </w:tr>
      <w:tr w:rsidR="000C7045" w:rsidRPr="000C7045" w:rsidTr="00F4792D">
        <w:trPr>
          <w:trHeight w:val="315"/>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lastRenderedPageBreak/>
              <w:t>Количество лошадей</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Головы</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3</w:t>
            </w:r>
          </w:p>
        </w:tc>
      </w:tr>
      <w:tr w:rsidR="000C7045" w:rsidRPr="000C7045" w:rsidTr="00F4792D">
        <w:trPr>
          <w:trHeight w:val="315"/>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Количество оленей</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Головы</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9243</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8955</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8955</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8900</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8900</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8900</w:t>
            </w:r>
          </w:p>
        </w:tc>
      </w:tr>
      <w:tr w:rsidR="000C7045" w:rsidRPr="000C7045" w:rsidTr="00F4792D">
        <w:trPr>
          <w:trHeight w:val="527"/>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Количество выпускаемой продукции,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1068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98842,3</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95060</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95060</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95060</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95060</w:t>
            </w:r>
          </w:p>
        </w:tc>
      </w:tr>
      <w:tr w:rsidR="000C7045" w:rsidRPr="000C7045" w:rsidTr="00F4792D">
        <w:trPr>
          <w:trHeight w:val="330"/>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Молоко</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gramStart"/>
            <w:r w:rsidRPr="000C7045">
              <w:rPr>
                <w:sz w:val="16"/>
                <w:szCs w:val="16"/>
              </w:rPr>
              <w:t>Кг</w:t>
            </w:r>
            <w:proofErr w:type="gramEnd"/>
            <w:r w:rsidRPr="000C7045">
              <w:rPr>
                <w:sz w:val="16"/>
                <w:szCs w:val="16"/>
              </w:rPr>
              <w:t>.</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98796</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95000</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95000</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95000</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95000</w:t>
            </w:r>
          </w:p>
        </w:tc>
      </w:tr>
      <w:tr w:rsidR="000C7045" w:rsidRPr="000C7045" w:rsidTr="00F4792D">
        <w:trPr>
          <w:trHeight w:val="330"/>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Сливки, 65%</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gramStart"/>
            <w:r w:rsidRPr="000C7045">
              <w:rPr>
                <w:sz w:val="16"/>
                <w:szCs w:val="16"/>
              </w:rPr>
              <w:t>Кг</w:t>
            </w:r>
            <w:proofErr w:type="gramEnd"/>
            <w:r w:rsidRPr="000C7045">
              <w:rPr>
                <w:sz w:val="16"/>
                <w:szCs w:val="16"/>
              </w:rPr>
              <w:t>.</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330"/>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Творог</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gramStart"/>
            <w:r w:rsidRPr="000C7045">
              <w:rPr>
                <w:sz w:val="16"/>
                <w:szCs w:val="16"/>
              </w:rPr>
              <w:t>Кг</w:t>
            </w:r>
            <w:proofErr w:type="gramEnd"/>
            <w:r w:rsidRPr="000C7045">
              <w:rPr>
                <w:sz w:val="16"/>
                <w:szCs w:val="16"/>
              </w:rPr>
              <w:t>.</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330"/>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Масло</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gramStart"/>
            <w:r w:rsidRPr="000C7045">
              <w:rPr>
                <w:sz w:val="16"/>
                <w:szCs w:val="16"/>
              </w:rPr>
              <w:t>Кг</w:t>
            </w:r>
            <w:proofErr w:type="gramEnd"/>
            <w:r w:rsidRPr="000C7045">
              <w:rPr>
                <w:sz w:val="16"/>
                <w:szCs w:val="16"/>
              </w:rPr>
              <w:t>.</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330"/>
          <w:jc w:val="center"/>
        </w:trPr>
        <w:tc>
          <w:tcPr>
            <w:tcW w:w="2831" w:type="dxa"/>
            <w:tcBorders>
              <w:top w:val="nil"/>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Мясо, в </w:t>
            </w:r>
            <w:proofErr w:type="spellStart"/>
            <w:r w:rsidRPr="000C7045">
              <w:rPr>
                <w:sz w:val="16"/>
                <w:szCs w:val="16"/>
              </w:rPr>
              <w:t>т.ч</w:t>
            </w:r>
            <w:proofErr w:type="spellEnd"/>
            <w:r w:rsidRPr="000C7045">
              <w:rPr>
                <w:sz w:val="16"/>
                <w:szCs w:val="16"/>
              </w:rPr>
              <w:t>.</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Тн</w:t>
            </w:r>
            <w:proofErr w:type="spellEnd"/>
            <w:r w:rsidRPr="000C7045">
              <w:rPr>
                <w:sz w:val="16"/>
                <w:szCs w:val="16"/>
              </w:rPr>
              <w:t>.</w:t>
            </w:r>
          </w:p>
        </w:tc>
        <w:tc>
          <w:tcPr>
            <w:tcW w:w="939"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68</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46,3</w:t>
            </w:r>
          </w:p>
        </w:tc>
        <w:tc>
          <w:tcPr>
            <w:tcW w:w="9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60</w:t>
            </w:r>
          </w:p>
        </w:tc>
        <w:tc>
          <w:tcPr>
            <w:tcW w:w="945"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60</w:t>
            </w:r>
          </w:p>
        </w:tc>
        <w:tc>
          <w:tcPr>
            <w:tcW w:w="960"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60</w:t>
            </w:r>
          </w:p>
        </w:tc>
        <w:tc>
          <w:tcPr>
            <w:tcW w:w="897"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r w:rsidRPr="000C7045">
              <w:rPr>
                <w:sz w:val="16"/>
                <w:szCs w:val="16"/>
              </w:rPr>
              <w:t>60</w:t>
            </w:r>
          </w:p>
        </w:tc>
      </w:tr>
      <w:tr w:rsidR="000C7045" w:rsidRPr="000C7045" w:rsidTr="00F4792D">
        <w:trPr>
          <w:trHeight w:val="315"/>
          <w:jc w:val="center"/>
        </w:trPr>
        <w:tc>
          <w:tcPr>
            <w:tcW w:w="2831" w:type="dxa"/>
            <w:tcBorders>
              <w:top w:val="nil"/>
              <w:left w:val="single" w:sz="4" w:space="0" w:color="auto"/>
              <w:bottom w:val="single" w:sz="4" w:space="0" w:color="auto"/>
              <w:right w:val="single" w:sz="4" w:space="0" w:color="auto"/>
            </w:tcBorders>
            <w:shd w:val="clear" w:color="auto" w:fill="auto"/>
            <w:noWrap/>
            <w:vAlign w:val="bottom"/>
          </w:tcPr>
          <w:p w:rsidR="000C7045" w:rsidRPr="000C7045" w:rsidRDefault="000C7045" w:rsidP="00F4792D">
            <w:pPr>
              <w:rPr>
                <w:sz w:val="16"/>
                <w:szCs w:val="16"/>
              </w:rPr>
            </w:pPr>
            <w:r w:rsidRPr="000C7045">
              <w:rPr>
                <w:sz w:val="16"/>
                <w:szCs w:val="16"/>
              </w:rPr>
              <w:t xml:space="preserve">      -  Оленина</w:t>
            </w:r>
          </w:p>
        </w:tc>
        <w:tc>
          <w:tcPr>
            <w:tcW w:w="1292" w:type="dxa"/>
            <w:tcBorders>
              <w:top w:val="nil"/>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Тн</w:t>
            </w:r>
            <w:proofErr w:type="spellEnd"/>
            <w:r w:rsidRPr="000C7045">
              <w:rPr>
                <w:sz w:val="16"/>
                <w:szCs w:val="16"/>
              </w:rPr>
              <w:t>.</w:t>
            </w:r>
          </w:p>
        </w:tc>
        <w:tc>
          <w:tcPr>
            <w:tcW w:w="939"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68</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46,3</w:t>
            </w:r>
          </w:p>
        </w:tc>
        <w:tc>
          <w:tcPr>
            <w:tcW w:w="992"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60</w:t>
            </w:r>
          </w:p>
        </w:tc>
        <w:tc>
          <w:tcPr>
            <w:tcW w:w="945" w:type="dxa"/>
            <w:tcBorders>
              <w:top w:val="nil"/>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60</w:t>
            </w:r>
          </w:p>
        </w:tc>
        <w:tc>
          <w:tcPr>
            <w:tcW w:w="960"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60</w:t>
            </w:r>
          </w:p>
        </w:tc>
        <w:tc>
          <w:tcPr>
            <w:tcW w:w="897" w:type="dxa"/>
            <w:tcBorders>
              <w:top w:val="nil"/>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60</w:t>
            </w:r>
          </w:p>
        </w:tc>
      </w:tr>
      <w:tr w:rsidR="000C7045" w:rsidRPr="000C7045" w:rsidTr="00F4792D">
        <w:trPr>
          <w:trHeight w:val="315"/>
          <w:jc w:val="center"/>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 xml:space="preserve">      -  Мясо крупного рогатого скота</w:t>
            </w:r>
          </w:p>
        </w:tc>
        <w:tc>
          <w:tcPr>
            <w:tcW w:w="12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Тн</w:t>
            </w:r>
            <w:proofErr w:type="spellEnd"/>
            <w:r w:rsidRPr="000C7045">
              <w:rPr>
                <w:sz w:val="16"/>
                <w:szCs w:val="16"/>
              </w:rPr>
              <w:t>.</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w:t>
            </w:r>
          </w:p>
        </w:tc>
        <w:tc>
          <w:tcPr>
            <w:tcW w:w="897"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w:t>
            </w:r>
          </w:p>
        </w:tc>
      </w:tr>
      <w:tr w:rsidR="000C7045" w:rsidRPr="000C7045" w:rsidTr="00F4792D">
        <w:trPr>
          <w:trHeight w:val="315"/>
          <w:jc w:val="center"/>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C7045" w:rsidRPr="000C7045" w:rsidRDefault="000C7045" w:rsidP="00F4792D">
            <w:pPr>
              <w:rPr>
                <w:sz w:val="16"/>
                <w:szCs w:val="16"/>
              </w:rPr>
            </w:pPr>
            <w:r w:rsidRPr="000C7045">
              <w:rPr>
                <w:sz w:val="16"/>
                <w:szCs w:val="16"/>
              </w:rPr>
              <w:t>Рыба</w:t>
            </w:r>
          </w:p>
        </w:tc>
        <w:tc>
          <w:tcPr>
            <w:tcW w:w="1292" w:type="dxa"/>
            <w:tcBorders>
              <w:top w:val="single" w:sz="4" w:space="0" w:color="auto"/>
              <w:left w:val="nil"/>
              <w:bottom w:val="single" w:sz="4" w:space="0" w:color="auto"/>
              <w:right w:val="single" w:sz="4" w:space="0" w:color="auto"/>
            </w:tcBorders>
            <w:shd w:val="clear" w:color="auto" w:fill="auto"/>
          </w:tcPr>
          <w:p w:rsidR="000C7045" w:rsidRPr="000C7045" w:rsidRDefault="000C7045" w:rsidP="00F4792D">
            <w:pPr>
              <w:jc w:val="center"/>
              <w:rPr>
                <w:sz w:val="16"/>
                <w:szCs w:val="16"/>
              </w:rPr>
            </w:pPr>
            <w:proofErr w:type="spellStart"/>
            <w:r w:rsidRPr="000C7045">
              <w:rPr>
                <w:sz w:val="16"/>
                <w:szCs w:val="16"/>
              </w:rPr>
              <w:t>Тн</w:t>
            </w:r>
            <w:proofErr w:type="spellEnd"/>
            <w:r w:rsidRPr="000C7045">
              <w:rPr>
                <w:sz w:val="16"/>
                <w:szCs w:val="16"/>
              </w:rPr>
              <w:t>.</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1000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0C7045" w:rsidRPr="000C7045" w:rsidRDefault="000C7045" w:rsidP="00F4792D">
            <w:pPr>
              <w:jc w:val="center"/>
              <w:rPr>
                <w:sz w:val="16"/>
                <w:szCs w:val="16"/>
              </w:rPr>
            </w:pPr>
            <w:r w:rsidRPr="000C7045">
              <w:rPr>
                <w:sz w:val="16"/>
                <w:szCs w:val="16"/>
              </w:rPr>
              <w:t>0</w:t>
            </w:r>
          </w:p>
        </w:tc>
        <w:tc>
          <w:tcPr>
            <w:tcW w:w="960"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0</w:t>
            </w:r>
          </w:p>
        </w:tc>
        <w:tc>
          <w:tcPr>
            <w:tcW w:w="897" w:type="dxa"/>
            <w:tcBorders>
              <w:top w:val="single" w:sz="4" w:space="0" w:color="auto"/>
              <w:left w:val="nil"/>
              <w:bottom w:val="single" w:sz="4" w:space="0" w:color="auto"/>
              <w:right w:val="single" w:sz="4" w:space="0" w:color="auto"/>
            </w:tcBorders>
            <w:shd w:val="clear" w:color="auto" w:fill="auto"/>
            <w:vAlign w:val="bottom"/>
          </w:tcPr>
          <w:p w:rsidR="000C7045" w:rsidRPr="000C7045" w:rsidRDefault="000C7045" w:rsidP="00F4792D">
            <w:pPr>
              <w:jc w:val="center"/>
              <w:rPr>
                <w:sz w:val="16"/>
                <w:szCs w:val="16"/>
              </w:rPr>
            </w:pPr>
            <w:r w:rsidRPr="000C7045">
              <w:rPr>
                <w:sz w:val="16"/>
                <w:szCs w:val="16"/>
              </w:rPr>
              <w:t>0</w:t>
            </w:r>
          </w:p>
        </w:tc>
      </w:tr>
    </w:tbl>
    <w:p w:rsidR="000C7045" w:rsidRPr="000C7045" w:rsidRDefault="000C7045" w:rsidP="000C7045">
      <w:pPr>
        <w:jc w:val="both"/>
        <w:rPr>
          <w:sz w:val="16"/>
          <w:szCs w:val="16"/>
        </w:rPr>
      </w:pPr>
    </w:p>
    <w:p w:rsidR="000C7045" w:rsidRPr="000C7045" w:rsidRDefault="000C7045" w:rsidP="000C7045">
      <w:pPr>
        <w:jc w:val="both"/>
        <w:rPr>
          <w:sz w:val="16"/>
          <w:szCs w:val="16"/>
        </w:rPr>
      </w:pPr>
    </w:p>
    <w:p w:rsidR="000C7045" w:rsidRPr="000C7045" w:rsidRDefault="000C7045" w:rsidP="000C7045">
      <w:pPr>
        <w:jc w:val="center"/>
        <w:rPr>
          <w:b/>
          <w:sz w:val="16"/>
          <w:szCs w:val="16"/>
        </w:rPr>
      </w:pPr>
      <w:r w:rsidRPr="000C7045">
        <w:rPr>
          <w:b/>
          <w:sz w:val="16"/>
          <w:szCs w:val="16"/>
        </w:rPr>
        <w:t>8. Бюджет муниципального образования</w:t>
      </w:r>
    </w:p>
    <w:p w:rsidR="000C7045" w:rsidRPr="000C7045" w:rsidRDefault="000C7045" w:rsidP="000C7045">
      <w:pPr>
        <w:jc w:val="both"/>
        <w:rPr>
          <w:color w:val="444455"/>
          <w:sz w:val="16"/>
          <w:szCs w:val="16"/>
        </w:rPr>
      </w:pPr>
    </w:p>
    <w:p w:rsidR="000C7045" w:rsidRPr="000C7045" w:rsidRDefault="000C7045" w:rsidP="000C7045">
      <w:pPr>
        <w:ind w:firstLine="708"/>
        <w:jc w:val="both"/>
        <w:rPr>
          <w:sz w:val="16"/>
          <w:szCs w:val="16"/>
        </w:rPr>
      </w:pPr>
      <w:proofErr w:type="gramStart"/>
      <w:r w:rsidRPr="000C7045">
        <w:rPr>
          <w:sz w:val="16"/>
          <w:szCs w:val="16"/>
        </w:rPr>
        <w:t>Бюджет МО «Канинский сельсовет» НАО формируется в соответствии с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«Канинский сельсовет» Ненецкого автономного округа» утвержденным Решением Совета  депутатов МО   «Канинский сельсовет» НАО от 31.03.2014 № 14, Уставом муниципального образования «Канинский сельсовет» Ненецкого автономного округа.</w:t>
      </w:r>
      <w:proofErr w:type="gramEnd"/>
    </w:p>
    <w:p w:rsidR="000C7045" w:rsidRPr="000C7045" w:rsidRDefault="000C7045" w:rsidP="000C7045">
      <w:pPr>
        <w:ind w:firstLine="708"/>
        <w:jc w:val="both"/>
        <w:rPr>
          <w:sz w:val="16"/>
          <w:szCs w:val="16"/>
        </w:rPr>
      </w:pPr>
      <w:r w:rsidRPr="000C7045">
        <w:rPr>
          <w:sz w:val="16"/>
          <w:szCs w:val="16"/>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 и иных межбюджетных трансфертов.</w:t>
      </w:r>
    </w:p>
    <w:p w:rsidR="000C7045" w:rsidRPr="000C7045" w:rsidRDefault="000C7045" w:rsidP="000C7045">
      <w:pPr>
        <w:ind w:firstLine="708"/>
        <w:jc w:val="both"/>
        <w:rPr>
          <w:sz w:val="16"/>
          <w:szCs w:val="16"/>
        </w:rPr>
      </w:pPr>
      <w:r w:rsidRPr="000C7045">
        <w:rPr>
          <w:sz w:val="16"/>
          <w:szCs w:val="16"/>
        </w:rPr>
        <w:t xml:space="preserve">Важным гарантом самостоятельности муниципального образования является его финансовая независимость. Но, несмотря на то, что дотации и субсидии ст. 47 БК РФ отнесены к собственным доходам местных бюджетов, это не решает проблемы самостоятельности. Муниципальное образование находится в жесткой зависимости от безвозмездных поступлений, на размеры которых органы местного самоуправления нашего МО фактически повлиять не могут. Необходимо отметить, что бюджет является высокодотационным, что сокращает возможности выполнять все заявленные потребности муниципальных учреждений и населения. </w:t>
      </w:r>
    </w:p>
    <w:p w:rsidR="000C7045" w:rsidRPr="000C7045" w:rsidRDefault="000C7045" w:rsidP="000C7045">
      <w:pPr>
        <w:ind w:firstLine="708"/>
        <w:jc w:val="both"/>
        <w:rPr>
          <w:sz w:val="16"/>
          <w:szCs w:val="16"/>
        </w:rPr>
      </w:pPr>
      <w:proofErr w:type="gramStart"/>
      <w:r w:rsidRPr="000C7045">
        <w:rPr>
          <w:sz w:val="16"/>
          <w:szCs w:val="16"/>
        </w:rPr>
        <w:t>С 01 января 2015 года вступили в силу изменения в Федеральный закон 131-ФЗ от 06.10.2003 г. «Об общих принципах организации местного самоуправления в Российской Федерации» и окружной закон № 95-оз от 19.09.2014 г.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касающиеся полномочий органов местного самоуправления, что в корне меняет</w:t>
      </w:r>
      <w:proofErr w:type="gramEnd"/>
      <w:r w:rsidRPr="000C7045">
        <w:rPr>
          <w:sz w:val="16"/>
          <w:szCs w:val="16"/>
        </w:rPr>
        <w:t xml:space="preserve"> всю структуру местного бюджета. </w:t>
      </w:r>
    </w:p>
    <w:p w:rsidR="000C7045" w:rsidRPr="000C7045" w:rsidRDefault="000C7045" w:rsidP="000C7045">
      <w:pPr>
        <w:ind w:firstLine="708"/>
        <w:jc w:val="both"/>
        <w:rPr>
          <w:sz w:val="16"/>
          <w:szCs w:val="16"/>
        </w:rPr>
      </w:pPr>
      <w:r w:rsidRPr="000C7045">
        <w:rPr>
          <w:sz w:val="16"/>
          <w:szCs w:val="16"/>
        </w:rPr>
        <w:t xml:space="preserve">Администрация МО «Канинский сельсовет» НАО постоянно ведет работу по увеличению налоговых и неналоговых поступлений, тогда как с 2016 по 2019 годы в общем объеме доходов местного бюджета наблюдается снижение удельного веса налоговых и неналоговых поступлений. </w:t>
      </w:r>
    </w:p>
    <w:p w:rsidR="000C7045" w:rsidRPr="000C7045" w:rsidRDefault="000C7045" w:rsidP="000C7045">
      <w:pPr>
        <w:ind w:firstLine="708"/>
        <w:jc w:val="both"/>
        <w:rPr>
          <w:sz w:val="16"/>
          <w:szCs w:val="16"/>
        </w:rPr>
      </w:pPr>
      <w:r w:rsidRPr="000C7045">
        <w:rPr>
          <w:sz w:val="16"/>
          <w:szCs w:val="16"/>
        </w:rPr>
        <w:t>Бюджетная политика в области расходов в 2018-2021 годах направлена на сохранение социальной направленности бюджета, повышение результативности бюджетных расходов, поддержку отдельных отраслей экономики.</w:t>
      </w:r>
    </w:p>
    <w:p w:rsidR="000C7045" w:rsidRPr="000C7045" w:rsidRDefault="000C7045" w:rsidP="000C7045">
      <w:pPr>
        <w:ind w:firstLine="708"/>
        <w:jc w:val="both"/>
        <w:rPr>
          <w:sz w:val="16"/>
          <w:szCs w:val="16"/>
        </w:rPr>
      </w:pPr>
      <w:r w:rsidRPr="000C7045">
        <w:rPr>
          <w:sz w:val="16"/>
          <w:szCs w:val="16"/>
        </w:rPr>
        <w:t xml:space="preserve"> </w:t>
      </w:r>
    </w:p>
    <w:p w:rsidR="000C7045" w:rsidRPr="000C7045" w:rsidRDefault="000C7045" w:rsidP="000C7045">
      <w:pPr>
        <w:ind w:firstLine="708"/>
        <w:jc w:val="both"/>
        <w:rPr>
          <w:sz w:val="16"/>
          <w:szCs w:val="16"/>
        </w:rPr>
      </w:pPr>
    </w:p>
    <w:p w:rsidR="000C7045" w:rsidRPr="000C7045" w:rsidRDefault="000C7045" w:rsidP="000C7045">
      <w:pPr>
        <w:ind w:firstLine="708"/>
        <w:jc w:val="both"/>
        <w:rPr>
          <w:sz w:val="16"/>
          <w:szCs w:val="16"/>
        </w:rPr>
      </w:pPr>
    </w:p>
    <w:p w:rsidR="000C7045" w:rsidRPr="000C7045" w:rsidRDefault="000C7045" w:rsidP="000C7045">
      <w:pPr>
        <w:ind w:firstLine="708"/>
        <w:jc w:val="both"/>
        <w:rPr>
          <w:sz w:val="16"/>
          <w:szCs w:val="16"/>
        </w:rPr>
      </w:pPr>
    </w:p>
    <w:p w:rsidR="000C7045" w:rsidRPr="000C7045" w:rsidRDefault="000C7045" w:rsidP="000C7045">
      <w:pPr>
        <w:ind w:firstLine="708"/>
        <w:jc w:val="both"/>
        <w:rPr>
          <w:sz w:val="16"/>
          <w:szCs w:val="16"/>
        </w:rPr>
      </w:pPr>
    </w:p>
    <w:p w:rsidR="000C7045" w:rsidRPr="000C7045" w:rsidRDefault="000C7045" w:rsidP="000C7045">
      <w:pPr>
        <w:ind w:firstLine="708"/>
        <w:jc w:val="both"/>
        <w:rPr>
          <w:sz w:val="16"/>
          <w:szCs w:val="16"/>
        </w:rPr>
      </w:pPr>
    </w:p>
    <w:p w:rsidR="000C7045" w:rsidRPr="000C7045" w:rsidRDefault="000C7045" w:rsidP="000C7045">
      <w:pPr>
        <w:rPr>
          <w:b/>
          <w:bCs/>
          <w:sz w:val="16"/>
          <w:szCs w:val="16"/>
        </w:rPr>
      </w:pPr>
    </w:p>
    <w:p w:rsidR="000C7045" w:rsidRPr="000C7045" w:rsidRDefault="000C7045" w:rsidP="000C7045">
      <w:pPr>
        <w:jc w:val="center"/>
        <w:rPr>
          <w:bCs/>
          <w:sz w:val="16"/>
          <w:szCs w:val="16"/>
        </w:rPr>
      </w:pPr>
      <w:r w:rsidRPr="000C7045">
        <w:rPr>
          <w:sz w:val="16"/>
          <w:szCs w:val="16"/>
        </w:rPr>
        <w:t>Бюджет муниципального образования</w:t>
      </w:r>
    </w:p>
    <w:p w:rsidR="000C7045" w:rsidRPr="000C7045" w:rsidRDefault="000C7045" w:rsidP="000C7045">
      <w:pPr>
        <w:ind w:left="540"/>
        <w:jc w:val="center"/>
        <w:rPr>
          <w:b/>
          <w:sz w:val="16"/>
          <w:szCs w:val="16"/>
        </w:rPr>
      </w:pPr>
      <w:r w:rsidRPr="000C7045">
        <w:rPr>
          <w:sz w:val="16"/>
          <w:szCs w:val="16"/>
        </w:rPr>
        <w:t>Доходы местного бюджета</w:t>
      </w:r>
    </w:p>
    <w:tbl>
      <w:tblPr>
        <w:tblW w:w="10185" w:type="dxa"/>
        <w:tblInd w:w="-318" w:type="dxa"/>
        <w:tblLayout w:type="fixed"/>
        <w:tblLook w:val="04A0" w:firstRow="1" w:lastRow="0" w:firstColumn="1" w:lastColumn="0" w:noHBand="0" w:noVBand="1"/>
      </w:tblPr>
      <w:tblGrid>
        <w:gridCol w:w="1560"/>
        <w:gridCol w:w="874"/>
        <w:gridCol w:w="686"/>
        <w:gridCol w:w="709"/>
        <w:gridCol w:w="709"/>
        <w:gridCol w:w="567"/>
        <w:gridCol w:w="709"/>
        <w:gridCol w:w="567"/>
        <w:gridCol w:w="708"/>
        <w:gridCol w:w="567"/>
        <w:gridCol w:w="709"/>
        <w:gridCol w:w="567"/>
        <w:gridCol w:w="709"/>
        <w:gridCol w:w="544"/>
      </w:tblGrid>
      <w:tr w:rsidR="000C7045" w:rsidRPr="000C7045" w:rsidTr="00F4792D">
        <w:trPr>
          <w:trHeight w:val="330"/>
        </w:trPr>
        <w:tc>
          <w:tcPr>
            <w:tcW w:w="1560" w:type="dxa"/>
            <w:tcBorders>
              <w:top w:val="single" w:sz="8" w:space="0" w:color="auto"/>
              <w:left w:val="single" w:sz="8" w:space="0" w:color="auto"/>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C7045" w:rsidRPr="000C7045" w:rsidRDefault="000C7045" w:rsidP="00F4792D">
            <w:pPr>
              <w:ind w:left="113" w:right="113"/>
              <w:rPr>
                <w:color w:val="000000"/>
                <w:sz w:val="16"/>
                <w:szCs w:val="16"/>
              </w:rPr>
            </w:pPr>
            <w:r w:rsidRPr="000C7045">
              <w:rPr>
                <w:color w:val="000000"/>
                <w:sz w:val="16"/>
                <w:szCs w:val="16"/>
              </w:rPr>
              <w:t>Единицы измерения</w:t>
            </w:r>
          </w:p>
        </w:tc>
        <w:tc>
          <w:tcPr>
            <w:tcW w:w="2671" w:type="dxa"/>
            <w:gridSpan w:val="4"/>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Отчет</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Оценка</w:t>
            </w:r>
          </w:p>
        </w:tc>
        <w:tc>
          <w:tcPr>
            <w:tcW w:w="3804" w:type="dxa"/>
            <w:gridSpan w:val="6"/>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Прогноз</w:t>
            </w:r>
          </w:p>
        </w:tc>
      </w:tr>
      <w:tr w:rsidR="000C7045" w:rsidRPr="000C7045" w:rsidTr="00F4792D">
        <w:trPr>
          <w:trHeight w:val="630"/>
        </w:trPr>
        <w:tc>
          <w:tcPr>
            <w:tcW w:w="1560" w:type="dxa"/>
            <w:tcBorders>
              <w:top w:val="nil"/>
              <w:left w:val="single" w:sz="8" w:space="0" w:color="auto"/>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Показатели</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686"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8"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44"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hideMark/>
          </w:tcPr>
          <w:p w:rsidR="000C7045" w:rsidRPr="000C7045" w:rsidRDefault="000C7045" w:rsidP="00F4792D">
            <w:pPr>
              <w:rPr>
                <w:rFonts w:ascii="Calibri" w:hAnsi="Calibri"/>
                <w:color w:val="000000"/>
                <w:sz w:val="16"/>
                <w:szCs w:val="16"/>
              </w:rPr>
            </w:pPr>
            <w:r w:rsidRPr="000C7045">
              <w:rPr>
                <w:rFonts w:ascii="Calibri" w:hAnsi="Calibri"/>
                <w:color w:val="000000"/>
                <w:sz w:val="16"/>
                <w:szCs w:val="16"/>
              </w:rPr>
              <w:t> </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2016</w:t>
            </w:r>
          </w:p>
        </w:tc>
        <w:tc>
          <w:tcPr>
            <w:tcW w:w="709"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2017</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2018</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2019</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2020</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2021</w:t>
            </w:r>
          </w:p>
        </w:tc>
        <w:tc>
          <w:tcPr>
            <w:tcW w:w="544"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r>
      <w:tr w:rsidR="000C7045" w:rsidRPr="000C7045" w:rsidTr="00F4792D">
        <w:trPr>
          <w:trHeight w:val="78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Налоговые и неналоговые доходы</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4670,9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11,7</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3436,8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3876</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7,0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lang w:val="en-US"/>
              </w:rPr>
              <w:t>4671,9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4840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11,7</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5033,6</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11,9</w:t>
            </w:r>
          </w:p>
        </w:tc>
      </w:tr>
      <w:tr w:rsidR="000C7045" w:rsidRPr="000C7045" w:rsidTr="00F4792D">
        <w:trPr>
          <w:trHeight w:val="52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Безвозмездные поступления, из них</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35258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88,3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33426,2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90,7</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51652,3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93,0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93544,5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95,2</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36357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88,3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37252,1</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88,1</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Дотации</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12560,6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35,6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15368,1</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46,0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12232,1</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23,7</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13420,9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14,3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13354,6</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13824</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Субсидии</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356,4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815,9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17631,9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34,1</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2548,2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2,7</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2548,2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2322,7</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Субвенции</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984,6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1196,8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609,8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1,2</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818,4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614,4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614,4</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r>
      <w:tr w:rsidR="000C7045" w:rsidRPr="000C7045" w:rsidTr="00F4792D">
        <w:trPr>
          <w:trHeight w:val="780"/>
        </w:trPr>
        <w:tc>
          <w:tcPr>
            <w:tcW w:w="1560" w:type="dxa"/>
            <w:tcBorders>
              <w:top w:val="nil"/>
              <w:left w:val="single" w:sz="8" w:space="0" w:color="auto"/>
              <w:bottom w:val="single" w:sz="8" w:space="0" w:color="auto"/>
              <w:right w:val="nil"/>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Иные межбюджетные трансферты</w:t>
            </w:r>
          </w:p>
        </w:tc>
        <w:tc>
          <w:tcPr>
            <w:tcW w:w="874"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21356,4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60,6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15845,4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47,4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21169,3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76757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82,1</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19839,8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20491</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r>
      <w:tr w:rsidR="000C7045" w:rsidRPr="000C7045" w:rsidTr="00F4792D">
        <w:trPr>
          <w:trHeight w:val="780"/>
        </w:trPr>
        <w:tc>
          <w:tcPr>
            <w:tcW w:w="1560" w:type="dxa"/>
            <w:tcBorders>
              <w:top w:val="nil"/>
              <w:left w:val="single" w:sz="8" w:space="0" w:color="auto"/>
              <w:bottom w:val="single" w:sz="8" w:space="0" w:color="auto"/>
              <w:right w:val="nil"/>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Прочие безвозмездные поступления</w:t>
            </w:r>
          </w:p>
        </w:tc>
        <w:tc>
          <w:tcPr>
            <w:tcW w:w="874"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0,1</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lastRenderedPageBreak/>
              <w:t>Итого</w:t>
            </w:r>
          </w:p>
        </w:tc>
        <w:tc>
          <w:tcPr>
            <w:tcW w:w="87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686"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39928,9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36863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55528,3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98216,4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41197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42285,7</w:t>
            </w:r>
          </w:p>
        </w:tc>
        <w:tc>
          <w:tcPr>
            <w:tcW w:w="544"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r>
    </w:tbl>
    <w:p w:rsidR="000C7045" w:rsidRPr="000C7045" w:rsidRDefault="000C7045" w:rsidP="000C7045">
      <w:pPr>
        <w:jc w:val="center"/>
        <w:rPr>
          <w:b/>
          <w:sz w:val="16"/>
          <w:szCs w:val="16"/>
        </w:rPr>
      </w:pPr>
    </w:p>
    <w:p w:rsidR="000C7045" w:rsidRPr="000C7045" w:rsidRDefault="000C7045" w:rsidP="000C7045">
      <w:pPr>
        <w:jc w:val="center"/>
        <w:rPr>
          <w:b/>
          <w:sz w:val="16"/>
          <w:szCs w:val="16"/>
        </w:rPr>
      </w:pPr>
      <w:r w:rsidRPr="000C7045">
        <w:rPr>
          <w:b/>
          <w:sz w:val="16"/>
          <w:szCs w:val="16"/>
        </w:rPr>
        <w:t>Расходы местного бюджета</w:t>
      </w:r>
    </w:p>
    <w:tbl>
      <w:tblPr>
        <w:tblW w:w="10207" w:type="dxa"/>
        <w:tblInd w:w="-318" w:type="dxa"/>
        <w:tblLayout w:type="fixed"/>
        <w:tblLook w:val="04A0" w:firstRow="1" w:lastRow="0" w:firstColumn="1" w:lastColumn="0" w:noHBand="0" w:noVBand="1"/>
      </w:tblPr>
      <w:tblGrid>
        <w:gridCol w:w="1560"/>
        <w:gridCol w:w="851"/>
        <w:gridCol w:w="709"/>
        <w:gridCol w:w="708"/>
        <w:gridCol w:w="709"/>
        <w:gridCol w:w="567"/>
        <w:gridCol w:w="709"/>
        <w:gridCol w:w="567"/>
        <w:gridCol w:w="709"/>
        <w:gridCol w:w="567"/>
        <w:gridCol w:w="708"/>
        <w:gridCol w:w="567"/>
        <w:gridCol w:w="709"/>
        <w:gridCol w:w="567"/>
      </w:tblGrid>
      <w:tr w:rsidR="000C7045" w:rsidRPr="000C7045" w:rsidTr="00F4792D">
        <w:trPr>
          <w:trHeight w:val="630"/>
        </w:trPr>
        <w:tc>
          <w:tcPr>
            <w:tcW w:w="1560" w:type="dxa"/>
            <w:tcBorders>
              <w:top w:val="single" w:sz="8" w:space="0" w:color="auto"/>
              <w:left w:val="single" w:sz="8" w:space="0" w:color="auto"/>
              <w:bottom w:val="nil"/>
              <w:right w:val="single" w:sz="8" w:space="0" w:color="auto"/>
            </w:tcBorders>
            <w:shd w:val="clear" w:color="auto" w:fill="auto"/>
            <w:vAlign w:val="center"/>
            <w:hideMark/>
          </w:tcPr>
          <w:p w:rsidR="000C7045" w:rsidRPr="000C7045" w:rsidRDefault="000C7045" w:rsidP="00F4792D">
            <w:pPr>
              <w:ind w:left="-377" w:firstLine="377"/>
              <w:jc w:val="center"/>
              <w:rPr>
                <w:color w:val="000000"/>
                <w:sz w:val="16"/>
                <w:szCs w:val="16"/>
              </w:rPr>
            </w:pPr>
            <w:r w:rsidRPr="000C7045">
              <w:rPr>
                <w:color w:val="000000"/>
                <w:sz w:val="16"/>
                <w:szCs w:val="16"/>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C7045" w:rsidRPr="000C7045" w:rsidRDefault="000C7045" w:rsidP="00F4792D">
            <w:pPr>
              <w:ind w:left="113" w:right="113"/>
              <w:rPr>
                <w:color w:val="000000"/>
                <w:sz w:val="16"/>
                <w:szCs w:val="16"/>
              </w:rPr>
            </w:pPr>
            <w:r w:rsidRPr="000C7045">
              <w:rPr>
                <w:color w:val="000000"/>
                <w:sz w:val="16"/>
                <w:szCs w:val="16"/>
              </w:rPr>
              <w:t>Единицы измерения</w:t>
            </w:r>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Отчет</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Оценка</w:t>
            </w:r>
          </w:p>
        </w:tc>
        <w:tc>
          <w:tcPr>
            <w:tcW w:w="3827" w:type="dxa"/>
            <w:gridSpan w:val="6"/>
            <w:tcBorders>
              <w:top w:val="single" w:sz="8" w:space="0" w:color="auto"/>
              <w:left w:val="nil"/>
              <w:bottom w:val="single" w:sz="8" w:space="0" w:color="auto"/>
              <w:right w:val="single" w:sz="8" w:space="0" w:color="000000"/>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Прогноз</w:t>
            </w:r>
          </w:p>
        </w:tc>
      </w:tr>
      <w:tr w:rsidR="000C7045" w:rsidRPr="000C7045" w:rsidTr="00F4792D">
        <w:trPr>
          <w:trHeight w:val="315"/>
        </w:trPr>
        <w:tc>
          <w:tcPr>
            <w:tcW w:w="1560" w:type="dxa"/>
            <w:tcBorders>
              <w:top w:val="nil"/>
              <w:left w:val="single" w:sz="8" w:space="0" w:color="auto"/>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Показатели</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8" w:type="dxa"/>
            <w:tcBorders>
              <w:top w:val="nil"/>
              <w:left w:val="nil"/>
              <w:bottom w:val="nil"/>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c>
          <w:tcPr>
            <w:tcW w:w="709" w:type="dxa"/>
            <w:tcBorders>
              <w:top w:val="nil"/>
              <w:left w:val="nil"/>
              <w:bottom w:val="nil"/>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уд</w:t>
            </w:r>
            <w:proofErr w:type="gramStart"/>
            <w:r w:rsidRPr="000C7045">
              <w:rPr>
                <w:color w:val="000000"/>
                <w:sz w:val="16"/>
                <w:szCs w:val="16"/>
              </w:rPr>
              <w:t>.</w:t>
            </w:r>
            <w:proofErr w:type="gramEnd"/>
            <w:r w:rsidRPr="000C7045">
              <w:rPr>
                <w:color w:val="000000"/>
                <w:sz w:val="16"/>
                <w:szCs w:val="16"/>
              </w:rPr>
              <w:t xml:space="preserve"> </w:t>
            </w:r>
            <w:proofErr w:type="gramStart"/>
            <w:r w:rsidRPr="000C7045">
              <w:rPr>
                <w:color w:val="000000"/>
                <w:sz w:val="16"/>
                <w:szCs w:val="16"/>
              </w:rPr>
              <w:t>в</w:t>
            </w:r>
            <w:proofErr w:type="gramEnd"/>
            <w:r w:rsidRPr="000C7045">
              <w:rPr>
                <w:color w:val="000000"/>
                <w:sz w:val="16"/>
                <w:szCs w:val="16"/>
              </w:rPr>
              <w:t>ес</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hideMark/>
          </w:tcPr>
          <w:p w:rsidR="000C7045" w:rsidRPr="000C7045" w:rsidRDefault="000C7045" w:rsidP="00F4792D">
            <w:pPr>
              <w:rPr>
                <w:rFonts w:ascii="Calibri" w:hAnsi="Calibri"/>
                <w:color w:val="000000"/>
                <w:sz w:val="16"/>
                <w:szCs w:val="16"/>
              </w:rPr>
            </w:pPr>
            <w:r w:rsidRPr="000C7045">
              <w:rPr>
                <w:rFonts w:ascii="Calibri" w:hAnsi="Calibri"/>
                <w:color w:val="000000"/>
                <w:sz w:val="16"/>
                <w:szCs w:val="16"/>
              </w:rPr>
              <w:t> </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2016</w:t>
            </w:r>
          </w:p>
        </w:tc>
        <w:tc>
          <w:tcPr>
            <w:tcW w:w="708"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2017</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2018</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2019</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2020</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2021</w:t>
            </w:r>
          </w:p>
        </w:tc>
        <w:tc>
          <w:tcPr>
            <w:tcW w:w="567" w:type="dxa"/>
            <w:vMerge/>
            <w:tcBorders>
              <w:top w:val="nil"/>
              <w:left w:val="single" w:sz="8" w:space="0" w:color="auto"/>
              <w:bottom w:val="single" w:sz="8" w:space="0" w:color="000000"/>
              <w:right w:val="single" w:sz="8" w:space="0" w:color="auto"/>
            </w:tcBorders>
            <w:vAlign w:val="center"/>
            <w:hideMark/>
          </w:tcPr>
          <w:p w:rsidR="000C7045" w:rsidRPr="000C7045" w:rsidRDefault="000C7045" w:rsidP="00F4792D">
            <w:pPr>
              <w:rPr>
                <w:color w:val="000000"/>
                <w:sz w:val="16"/>
                <w:szCs w:val="16"/>
              </w:rPr>
            </w:pPr>
          </w:p>
        </w:tc>
      </w:tr>
      <w:tr w:rsidR="000C7045" w:rsidRPr="000C7045" w:rsidTr="00F4792D">
        <w:trPr>
          <w:trHeight w:val="52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Общегосударственные вопросы</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16931,9</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44,2</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16054,7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42,9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19075,8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33,0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18513,7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18,8</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lang w:val="en-US"/>
              </w:rPr>
              <w:t>19547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47,4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20272,3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47,9</w:t>
            </w:r>
          </w:p>
        </w:tc>
      </w:tr>
      <w:tr w:rsidR="000C7045" w:rsidRPr="000C7045" w:rsidTr="00F4792D">
        <w:trPr>
          <w:trHeight w:val="52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Национальная оборона</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135,8</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142,5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146,6</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150,9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0,2</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150,9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150,9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r>
      <w:tr w:rsidR="000C7045" w:rsidRPr="000C7045" w:rsidTr="00F4792D">
        <w:trPr>
          <w:trHeight w:val="103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Национальная безопасность и правоохранительная деятельность</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587,6</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297,3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445,3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412,5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417,2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422,6</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w:t>
            </w:r>
          </w:p>
        </w:tc>
      </w:tr>
      <w:tr w:rsidR="000C7045" w:rsidRPr="000C7045" w:rsidTr="00F4792D">
        <w:trPr>
          <w:trHeight w:val="52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Национальная экономика</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2634,5</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2726,5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7,3</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17292,7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29,9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64485,3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65,7</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1290,2</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3,1</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1341,8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3,2</w:t>
            </w:r>
          </w:p>
        </w:tc>
      </w:tr>
      <w:tr w:rsidR="000C7045" w:rsidRPr="000C7045" w:rsidTr="00F4792D">
        <w:trPr>
          <w:trHeight w:val="78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Жилищно-коммунальное хозяйство</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13710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35,8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13935,3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37,2</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16774,4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29,0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10557,5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10,7</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15893,1</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38,6</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16192,5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38,3</w:t>
            </w:r>
          </w:p>
        </w:tc>
      </w:tr>
      <w:tr w:rsidR="000C7045" w:rsidRPr="000C7045" w:rsidTr="00F4792D">
        <w:trPr>
          <w:trHeight w:val="315"/>
        </w:trPr>
        <w:tc>
          <w:tcPr>
            <w:tcW w:w="1560" w:type="dxa"/>
            <w:tcBorders>
              <w:top w:val="nil"/>
              <w:left w:val="single" w:sz="8" w:space="0" w:color="auto"/>
              <w:bottom w:val="single" w:sz="8" w:space="0" w:color="auto"/>
              <w:right w:val="nil"/>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Образование</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174,5</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0,5</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180,7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0,5</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130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0,2</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170</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0,2</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176,1</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183,1</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0,4</w:t>
            </w:r>
          </w:p>
        </w:tc>
      </w:tr>
      <w:tr w:rsidR="000C7045" w:rsidRPr="000C7045" w:rsidTr="00F4792D">
        <w:trPr>
          <w:trHeight w:val="525"/>
        </w:trPr>
        <w:tc>
          <w:tcPr>
            <w:tcW w:w="1560" w:type="dxa"/>
            <w:tcBorders>
              <w:top w:val="nil"/>
              <w:left w:val="single" w:sz="8" w:space="0" w:color="auto"/>
              <w:bottom w:val="single" w:sz="8" w:space="0" w:color="auto"/>
              <w:right w:val="nil"/>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Культура, кинематография</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468,3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0,0</w:t>
            </w:r>
          </w:p>
        </w:tc>
      </w:tr>
      <w:tr w:rsidR="000C7045" w:rsidRPr="000C7045" w:rsidTr="00F4792D">
        <w:trPr>
          <w:trHeight w:val="525"/>
        </w:trPr>
        <w:tc>
          <w:tcPr>
            <w:tcW w:w="1560" w:type="dxa"/>
            <w:tcBorders>
              <w:top w:val="nil"/>
              <w:left w:val="single" w:sz="8" w:space="0" w:color="auto"/>
              <w:bottom w:val="single" w:sz="8" w:space="0" w:color="auto"/>
              <w:right w:val="nil"/>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Социальная политика</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4148,9</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10,8</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4099,3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11,0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3432,8</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5,9</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3926,5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3722,5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3722,5</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8,8</w:t>
            </w:r>
          </w:p>
        </w:tc>
      </w:tr>
      <w:tr w:rsidR="000C7045" w:rsidRPr="000C7045" w:rsidTr="00F4792D">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7045" w:rsidRPr="000C7045" w:rsidRDefault="000C7045" w:rsidP="00F4792D">
            <w:pPr>
              <w:rPr>
                <w:color w:val="000000"/>
                <w:sz w:val="16"/>
                <w:szCs w:val="16"/>
              </w:rPr>
            </w:pPr>
            <w:r w:rsidRPr="000C7045">
              <w:rPr>
                <w:color w:val="000000"/>
                <w:sz w:val="16"/>
                <w:szCs w:val="16"/>
              </w:rPr>
              <w:t>Итого</w:t>
            </w:r>
          </w:p>
        </w:tc>
        <w:tc>
          <w:tcPr>
            <w:tcW w:w="851"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38323,2</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37436,3</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57765,9</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98216,4</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8"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41197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42285,7</w:t>
            </w:r>
          </w:p>
        </w:tc>
        <w:tc>
          <w:tcPr>
            <w:tcW w:w="567" w:type="dxa"/>
            <w:tcBorders>
              <w:top w:val="nil"/>
              <w:left w:val="nil"/>
              <w:bottom w:val="single" w:sz="8" w:space="0" w:color="auto"/>
              <w:right w:val="single" w:sz="8" w:space="0" w:color="auto"/>
            </w:tcBorders>
            <w:shd w:val="clear" w:color="auto" w:fill="auto"/>
            <w:vAlign w:val="center"/>
            <w:hideMark/>
          </w:tcPr>
          <w:p w:rsidR="000C7045" w:rsidRPr="000C7045" w:rsidRDefault="000C7045" w:rsidP="00F4792D">
            <w:pPr>
              <w:jc w:val="center"/>
              <w:rPr>
                <w:color w:val="000000"/>
                <w:sz w:val="16"/>
                <w:szCs w:val="16"/>
              </w:rPr>
            </w:pPr>
            <w:r w:rsidRPr="000C7045">
              <w:rPr>
                <w:color w:val="000000"/>
                <w:sz w:val="16"/>
                <w:szCs w:val="16"/>
              </w:rPr>
              <w:t>100</w:t>
            </w:r>
          </w:p>
        </w:tc>
      </w:tr>
    </w:tbl>
    <w:p w:rsidR="000C7045" w:rsidRDefault="000C7045" w:rsidP="000C7045">
      <w:pPr>
        <w:jc w:val="center"/>
      </w:pPr>
    </w:p>
    <w:p w:rsidR="003017E4" w:rsidRDefault="003017E4" w:rsidP="003017E4">
      <w:pPr>
        <w:jc w:val="center"/>
        <w:rPr>
          <w:b/>
          <w:sz w:val="16"/>
          <w:szCs w:val="16"/>
        </w:rPr>
      </w:pPr>
      <w:bookmarkStart w:id="2" w:name="_GoBack"/>
      <w:bookmarkEnd w:id="2"/>
    </w:p>
    <w:p w:rsidR="00FA607D" w:rsidRDefault="00FA607D"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0C7045">
        <w:rPr>
          <w:sz w:val="16"/>
          <w:szCs w:val="16"/>
        </w:rPr>
        <w:t>22</w:t>
      </w:r>
      <w:r w:rsidR="00A63358">
        <w:rPr>
          <w:sz w:val="16"/>
          <w:szCs w:val="16"/>
        </w:rPr>
        <w:t xml:space="preserve"> </w:t>
      </w:r>
      <w:r w:rsidR="00FA607D">
        <w:rPr>
          <w:sz w:val="16"/>
          <w:szCs w:val="16"/>
        </w:rPr>
        <w:t xml:space="preserve"> </w:t>
      </w:r>
      <w:r>
        <w:rPr>
          <w:sz w:val="16"/>
          <w:szCs w:val="16"/>
        </w:rPr>
        <w:t xml:space="preserve">от </w:t>
      </w:r>
      <w:r w:rsidR="000C7045">
        <w:rPr>
          <w:sz w:val="16"/>
          <w:szCs w:val="16"/>
        </w:rPr>
        <w:t>07</w:t>
      </w:r>
      <w:r w:rsidR="00B24480">
        <w:rPr>
          <w:sz w:val="16"/>
          <w:szCs w:val="16"/>
        </w:rPr>
        <w:t>.</w:t>
      </w:r>
      <w:r w:rsidR="000C7045">
        <w:rPr>
          <w:sz w:val="16"/>
          <w:szCs w:val="16"/>
        </w:rPr>
        <w:t>08</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10"/>
      <w:footerReference w:type="default" r:id="rId11"/>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33" w:rsidRDefault="00132933" w:rsidP="00BB409B">
      <w:r>
        <w:separator/>
      </w:r>
    </w:p>
  </w:endnote>
  <w:endnote w:type="continuationSeparator" w:id="0">
    <w:p w:rsidR="00132933" w:rsidRDefault="00132933"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2933" w:rsidRDefault="00132933"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7045">
      <w:rPr>
        <w:rStyle w:val="a5"/>
        <w:noProof/>
      </w:rPr>
      <w:t>1</w:t>
    </w:r>
    <w:r>
      <w:rPr>
        <w:rStyle w:val="a5"/>
      </w:rPr>
      <w:fldChar w:fldCharType="end"/>
    </w:r>
  </w:p>
  <w:p w:rsidR="00132933" w:rsidRDefault="00132933"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33" w:rsidRDefault="00132933" w:rsidP="00BB409B">
      <w:r>
        <w:separator/>
      </w:r>
    </w:p>
  </w:footnote>
  <w:footnote w:type="continuationSeparator" w:id="0">
    <w:p w:rsidR="00132933" w:rsidRDefault="00132933"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0041F30"/>
    <w:multiLevelType w:val="hybridMultilevel"/>
    <w:tmpl w:val="F8D8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23182"/>
    <w:multiLevelType w:val="hybridMultilevel"/>
    <w:tmpl w:val="193A4B98"/>
    <w:lvl w:ilvl="0" w:tplc="85FA400E">
      <w:start w:val="1"/>
      <w:numFmt w:val="bullet"/>
      <w:lvlText w:val="-"/>
      <w:lvlJc w:val="left"/>
      <w:pPr>
        <w:tabs>
          <w:tab w:val="num" w:pos="360"/>
        </w:tabs>
        <w:ind w:left="360" w:hanging="360"/>
      </w:pPr>
      <w:rPr>
        <w:rFonts w:ascii="Courier New" w:hAnsi="Courier New"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7">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5">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35"/>
  </w:num>
  <w:num w:numId="6">
    <w:abstractNumId w:val="19"/>
  </w:num>
  <w:num w:numId="7">
    <w:abstractNumId w:val="31"/>
  </w:num>
  <w:num w:numId="8">
    <w:abstractNumId w:val="37"/>
  </w:num>
  <w:num w:numId="9">
    <w:abstractNumId w:val="29"/>
  </w:num>
  <w:num w:numId="10">
    <w:abstractNumId w:val="4"/>
  </w:num>
  <w:num w:numId="11">
    <w:abstractNumId w:val="28"/>
  </w:num>
  <w:num w:numId="12">
    <w:abstractNumId w:val="1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30"/>
  </w:num>
  <w:num w:numId="18">
    <w:abstractNumId w:val="12"/>
  </w:num>
  <w:num w:numId="19">
    <w:abstractNumId w:val="16"/>
  </w:num>
  <w:num w:numId="20">
    <w:abstractNumId w:val="21"/>
  </w:num>
  <w:num w:numId="21">
    <w:abstractNumId w:val="33"/>
  </w:num>
  <w:num w:numId="22">
    <w:abstractNumId w:val="38"/>
  </w:num>
  <w:num w:numId="23">
    <w:abstractNumId w:val="0"/>
  </w:num>
  <w:num w:numId="24">
    <w:abstractNumId w:val="20"/>
  </w:num>
  <w:num w:numId="25">
    <w:abstractNumId w:val="32"/>
  </w:num>
  <w:num w:numId="26">
    <w:abstractNumId w:val="17"/>
  </w:num>
  <w:num w:numId="27">
    <w:abstractNumId w:val="25"/>
  </w:num>
  <w:num w:numId="28">
    <w:abstractNumId w:val="8"/>
  </w:num>
  <w:num w:numId="29">
    <w:abstractNumId w:val="36"/>
  </w:num>
  <w:num w:numId="30">
    <w:abstractNumId w:val="13"/>
  </w:num>
  <w:num w:numId="31">
    <w:abstractNumId w:val="27"/>
  </w:num>
  <w:num w:numId="32">
    <w:abstractNumId w:val="24"/>
  </w:num>
  <w:num w:numId="33">
    <w:abstractNumId w:val="22"/>
  </w:num>
  <w:num w:numId="34">
    <w:abstractNumId w:val="11"/>
  </w:num>
  <w:num w:numId="35">
    <w:abstractNumId w:val="34"/>
  </w:num>
  <w:num w:numId="36">
    <w:abstractNumId w:val="10"/>
  </w:num>
  <w:num w:numId="37">
    <w:abstractNumId w:val="39"/>
  </w:num>
  <w:num w:numId="38">
    <w:abstractNumId w:val="26"/>
  </w:num>
  <w:num w:numId="39">
    <w:abstractNumId w:val="14"/>
  </w:num>
  <w:num w:numId="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C7045"/>
    <w:rsid w:val="000E0C8B"/>
    <w:rsid w:val="00100F2C"/>
    <w:rsid w:val="00106D27"/>
    <w:rsid w:val="00116957"/>
    <w:rsid w:val="001169E0"/>
    <w:rsid w:val="00123FB0"/>
    <w:rsid w:val="00132933"/>
    <w:rsid w:val="0018238B"/>
    <w:rsid w:val="001B4C81"/>
    <w:rsid w:val="001D757D"/>
    <w:rsid w:val="001E04CB"/>
    <w:rsid w:val="001E5F9E"/>
    <w:rsid w:val="001E79E2"/>
    <w:rsid w:val="00226732"/>
    <w:rsid w:val="00256766"/>
    <w:rsid w:val="00256855"/>
    <w:rsid w:val="002659AB"/>
    <w:rsid w:val="00271A85"/>
    <w:rsid w:val="00283CCB"/>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C69C6"/>
    <w:rsid w:val="00BD0E09"/>
    <w:rsid w:val="00BE6E72"/>
    <w:rsid w:val="00C142C5"/>
    <w:rsid w:val="00C20E4B"/>
    <w:rsid w:val="00C2629E"/>
    <w:rsid w:val="00C334A3"/>
    <w:rsid w:val="00C4634F"/>
    <w:rsid w:val="00C46692"/>
    <w:rsid w:val="00C81543"/>
    <w:rsid w:val="00C82EBE"/>
    <w:rsid w:val="00C97B12"/>
    <w:rsid w:val="00CE232A"/>
    <w:rsid w:val="00D32FF1"/>
    <w:rsid w:val="00D45C26"/>
    <w:rsid w:val="00D77E17"/>
    <w:rsid w:val="00DB3001"/>
    <w:rsid w:val="00DC5642"/>
    <w:rsid w:val="00DD25F6"/>
    <w:rsid w:val="00DD577D"/>
    <w:rsid w:val="00E1252C"/>
    <w:rsid w:val="00E17D8E"/>
    <w:rsid w:val="00E35459"/>
    <w:rsid w:val="00E61216"/>
    <w:rsid w:val="00E96D1F"/>
    <w:rsid w:val="00EE02FB"/>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24564872">
      <w:bodyDiv w:val="1"/>
      <w:marLeft w:val="0"/>
      <w:marRight w:val="0"/>
      <w:marTop w:val="0"/>
      <w:marBottom w:val="0"/>
      <w:divBdr>
        <w:top w:val="none" w:sz="0" w:space="0" w:color="auto"/>
        <w:left w:val="none" w:sz="0" w:space="0" w:color="auto"/>
        <w:bottom w:val="none" w:sz="0" w:space="0" w:color="auto"/>
        <w:right w:val="none" w:sz="0" w:space="0" w:color="auto"/>
      </w:divBdr>
    </w:div>
    <w:div w:id="566500467">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01293568">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1685-9686-45B1-ABAC-82D6705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3831</Words>
  <Characters>21838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22</cp:revision>
  <cp:lastPrinted>2013-07-24T08:13:00Z</cp:lastPrinted>
  <dcterms:created xsi:type="dcterms:W3CDTF">2018-04-19T13:30:00Z</dcterms:created>
  <dcterms:modified xsi:type="dcterms:W3CDTF">2019-11-26T06:08:00Z</dcterms:modified>
</cp:coreProperties>
</file>